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142" w:bottomFromText="142" w:vertAnchor="text" w:tblpX="-6" w:tblpY="354"/>
        <w:tblOverlap w:val="never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25"/>
        <w:gridCol w:w="851"/>
        <w:gridCol w:w="283"/>
        <w:gridCol w:w="3686"/>
        <w:gridCol w:w="5245"/>
        <w:gridCol w:w="1559"/>
        <w:gridCol w:w="1701"/>
        <w:gridCol w:w="1701"/>
      </w:tblGrid>
      <w:tr w:rsidR="00D93850" w:rsidRPr="00A3147D" w:rsidTr="005760FF">
        <w:trPr>
          <w:trHeight w:val="699"/>
        </w:trPr>
        <w:tc>
          <w:tcPr>
            <w:tcW w:w="16230" w:type="dxa"/>
            <w:gridSpan w:val="9"/>
            <w:vAlign w:val="center"/>
          </w:tcPr>
          <w:p w:rsidR="00D93850" w:rsidRPr="00A3147D" w:rsidRDefault="005C05AE" w:rsidP="005760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……………………</w:t>
            </w:r>
            <w:proofErr w:type="gramEnd"/>
            <w:r w:rsidR="00523342" w:rsidRPr="00A3147D">
              <w:t xml:space="preserve"> </w:t>
            </w:r>
            <w:r w:rsidR="00D93850" w:rsidRPr="00A3147D">
              <w:t xml:space="preserve">İMAM HATİP LİSESİ </w:t>
            </w:r>
            <w:r w:rsidR="00411D1A" w:rsidRPr="00A3147D">
              <w:t>2014-</w:t>
            </w:r>
            <w:r w:rsidR="00D93850" w:rsidRPr="00A3147D">
              <w:t xml:space="preserve">2015 EĞİTİM-ÖĞRETİM YILI </w:t>
            </w:r>
            <w:r w:rsidR="00523342" w:rsidRPr="00A3147D">
              <w:t>10.</w:t>
            </w:r>
            <w:r w:rsidR="00411D1A" w:rsidRPr="00A3147D">
              <w:t xml:space="preserve"> SINIF</w:t>
            </w:r>
            <w:r w:rsidR="00D93850" w:rsidRPr="00A3147D">
              <w:t xml:space="preserve"> </w:t>
            </w:r>
            <w:r w:rsidR="00523342" w:rsidRPr="005C05AE">
              <w:t>SİYER</w:t>
            </w:r>
            <w:r w:rsidR="00523342" w:rsidRPr="00A3147D">
              <w:t xml:space="preserve"> DERSİ</w:t>
            </w:r>
            <w:r w:rsidR="00D93850" w:rsidRPr="00A3147D">
              <w:t xml:space="preserve"> YILLIK DERS PLANI (I. DÖNEM)</w:t>
            </w:r>
          </w:p>
        </w:tc>
      </w:tr>
      <w:tr w:rsidR="00DC4E2C" w:rsidRPr="00A3147D" w:rsidTr="006372F7">
        <w:trPr>
          <w:trHeight w:val="284"/>
        </w:trPr>
        <w:tc>
          <w:tcPr>
            <w:tcW w:w="779" w:type="dxa"/>
            <w:vMerge w:val="restart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ÜNİTE</w:t>
            </w:r>
          </w:p>
        </w:tc>
        <w:tc>
          <w:tcPr>
            <w:tcW w:w="1559" w:type="dxa"/>
            <w:gridSpan w:val="3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SÜRE</w:t>
            </w:r>
          </w:p>
        </w:tc>
        <w:tc>
          <w:tcPr>
            <w:tcW w:w="3686" w:type="dxa"/>
            <w:vMerge w:val="restart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KONULAR</w:t>
            </w:r>
          </w:p>
        </w:tc>
        <w:tc>
          <w:tcPr>
            <w:tcW w:w="5245" w:type="dxa"/>
            <w:vMerge w:val="restart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DAVRANIŞ VE KAZANIM</w:t>
            </w:r>
            <w:bookmarkStart w:id="0" w:name="_GoBack"/>
            <w:bookmarkEnd w:id="0"/>
            <w:r w:rsidRPr="00A3147D">
              <w:rPr>
                <w:sz w:val="20"/>
                <w:szCs w:val="20"/>
              </w:rPr>
              <w:t>LAR</w:t>
            </w:r>
          </w:p>
        </w:tc>
        <w:tc>
          <w:tcPr>
            <w:tcW w:w="1559" w:type="dxa"/>
            <w:vMerge w:val="restart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KULLANILAN EĞİTİM TEKNOLOJİLERİ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D93850" w:rsidRPr="00A3147D" w:rsidRDefault="00D93850" w:rsidP="005760FF">
            <w:pPr>
              <w:jc w:val="center"/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DEĞERLENDİRME</w:t>
            </w:r>
          </w:p>
        </w:tc>
      </w:tr>
      <w:tr w:rsidR="00DC4E2C" w:rsidRPr="00A3147D" w:rsidTr="006372F7">
        <w:trPr>
          <w:cantSplit/>
          <w:trHeight w:val="539"/>
        </w:trPr>
        <w:tc>
          <w:tcPr>
            <w:tcW w:w="779" w:type="dxa"/>
            <w:vMerge/>
            <w:textDirection w:val="btLr"/>
          </w:tcPr>
          <w:p w:rsidR="00D93850" w:rsidRPr="00A3147D" w:rsidRDefault="00D93850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AY</w:t>
            </w:r>
          </w:p>
        </w:tc>
        <w:tc>
          <w:tcPr>
            <w:tcW w:w="851" w:type="dxa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HAFTA</w:t>
            </w:r>
          </w:p>
        </w:tc>
        <w:tc>
          <w:tcPr>
            <w:tcW w:w="283" w:type="dxa"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SAAT</w:t>
            </w:r>
          </w:p>
        </w:tc>
        <w:tc>
          <w:tcPr>
            <w:tcW w:w="3686" w:type="dxa"/>
            <w:vMerge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93850" w:rsidRPr="00A3147D" w:rsidRDefault="00D93850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6372F7" w:rsidRPr="00A3147D" w:rsidTr="006372F7">
        <w:trPr>
          <w:cantSplit/>
          <w:trHeight w:val="559"/>
        </w:trPr>
        <w:tc>
          <w:tcPr>
            <w:tcW w:w="779" w:type="dxa"/>
            <w:vMerge w:val="restart"/>
            <w:textDirection w:val="btLr"/>
            <w:vAlign w:val="center"/>
          </w:tcPr>
          <w:p w:rsidR="006372F7" w:rsidRPr="000F6A44" w:rsidRDefault="006372F7" w:rsidP="005760FF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0F6A44">
              <w:rPr>
                <w:b/>
                <w:bCs/>
                <w:sz w:val="20"/>
                <w:szCs w:val="20"/>
              </w:rPr>
              <w:t>I- HZ. MUHAMMED’İN DOĞDUĞU ORTAM</w:t>
            </w:r>
          </w:p>
        </w:tc>
        <w:tc>
          <w:tcPr>
            <w:tcW w:w="425" w:type="dxa"/>
            <w:vMerge w:val="restart"/>
            <w:textDirection w:val="btL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EYLÜL</w:t>
            </w:r>
          </w:p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EYLÜL   </w:t>
            </w:r>
          </w:p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Hafta</w:t>
            </w:r>
          </w:p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15-19</w:t>
            </w:r>
          </w:p>
        </w:tc>
        <w:tc>
          <w:tcPr>
            <w:tcW w:w="283" w:type="dxa"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Hz. Muhammed’in Hayatını Öğrenmenin Önemi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İslam Öncesi Arabistan Yarımadasına Genel Bakış</w:t>
            </w:r>
          </w:p>
        </w:tc>
        <w:tc>
          <w:tcPr>
            <w:tcW w:w="5245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Hz. Muhammed’in hayatını öğrenmenin önemini bilir.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İslam öncesi Arap Yarımadası’nın coğrafi, sosyal ve dinî özelliklerini açıklar.</w:t>
            </w:r>
          </w:p>
        </w:tc>
        <w:tc>
          <w:tcPr>
            <w:tcW w:w="1559" w:type="dxa"/>
            <w:vMerge w:val="restart"/>
            <w:vAlign w:val="center"/>
          </w:tcPr>
          <w:p w:rsidR="006372F7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Anlatım, Soru-</w:t>
            </w:r>
            <w:r w:rsidR="006372F7" w:rsidRPr="007432A6">
              <w:rPr>
                <w:color w:val="000000" w:themeColor="text1"/>
                <w:sz w:val="20"/>
                <w:szCs w:val="20"/>
              </w:rPr>
              <w:t>Cevap</w:t>
            </w:r>
            <w:r w:rsidRPr="007432A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372F7" w:rsidRPr="007432A6">
              <w:rPr>
                <w:color w:val="000000" w:themeColor="text1"/>
                <w:sz w:val="20"/>
                <w:szCs w:val="20"/>
              </w:rPr>
              <w:t>Tartışma</w:t>
            </w:r>
            <w:r w:rsidRPr="007432A6">
              <w:rPr>
                <w:color w:val="000000" w:themeColor="text1"/>
                <w:sz w:val="20"/>
                <w:szCs w:val="20"/>
              </w:rPr>
              <w:t xml:space="preserve">, Kavram </w:t>
            </w:r>
            <w:r w:rsidR="006372F7" w:rsidRPr="007432A6">
              <w:rPr>
                <w:color w:val="000000" w:themeColor="text1"/>
                <w:sz w:val="20"/>
                <w:szCs w:val="20"/>
              </w:rPr>
              <w:t>Haritaları</w:t>
            </w:r>
            <w:r w:rsidRPr="007432A6">
              <w:rPr>
                <w:color w:val="000000" w:themeColor="text1"/>
                <w:sz w:val="20"/>
                <w:szCs w:val="20"/>
              </w:rPr>
              <w:t>, Örnek olay İncelemesi,  Gösteri</w:t>
            </w:r>
          </w:p>
          <w:p w:rsidR="006372F7" w:rsidRPr="007432A6" w:rsidRDefault="006372F7" w:rsidP="006372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Fotoğraf Analizi</w:t>
            </w:r>
          </w:p>
          <w:p w:rsidR="006372F7" w:rsidRPr="007432A6" w:rsidRDefault="006372F7" w:rsidP="006372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Tümdengelim – Tümevarım</w:t>
            </w:r>
          </w:p>
          <w:p w:rsidR="006372F7" w:rsidRPr="007432A6" w:rsidRDefault="006372F7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Slogan bulma,</w:t>
            </w:r>
          </w:p>
          <w:p w:rsidR="006372F7" w:rsidRPr="007432A6" w:rsidRDefault="006372F7" w:rsidP="006372F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32A6">
              <w:rPr>
                <w:color w:val="000000" w:themeColor="text1"/>
                <w:sz w:val="20"/>
                <w:szCs w:val="20"/>
              </w:rPr>
              <w:t>Dramatizasyon</w:t>
            </w:r>
            <w:proofErr w:type="spellEnd"/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7432A6" w:rsidRPr="006372F7" w:rsidRDefault="007432A6" w:rsidP="00743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372F7" w:rsidRPr="006372F7" w:rsidRDefault="006372F7" w:rsidP="006372F7">
            <w:pPr>
              <w:jc w:val="center"/>
              <w:rPr>
                <w:sz w:val="20"/>
                <w:szCs w:val="20"/>
              </w:rPr>
            </w:pPr>
            <w:r w:rsidRPr="006372F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İ</w:t>
            </w:r>
            <w:r w:rsidRPr="006372F7">
              <w:rPr>
                <w:sz w:val="20"/>
                <w:szCs w:val="20"/>
              </w:rPr>
              <w:t xml:space="preserve">slam Peygamberi, Muhammed </w:t>
            </w:r>
            <w:proofErr w:type="spellStart"/>
            <w:r w:rsidRPr="006372F7">
              <w:rPr>
                <w:sz w:val="20"/>
                <w:szCs w:val="20"/>
              </w:rPr>
              <w:t>Hamidullah</w:t>
            </w:r>
            <w:proofErr w:type="spellEnd"/>
          </w:p>
          <w:p w:rsidR="006372F7" w:rsidRDefault="006372F7" w:rsidP="006372F7">
            <w:pPr>
              <w:jc w:val="center"/>
              <w:rPr>
                <w:sz w:val="20"/>
                <w:szCs w:val="20"/>
              </w:rPr>
            </w:pPr>
            <w:r w:rsidRPr="006372F7">
              <w:rPr>
                <w:sz w:val="20"/>
                <w:szCs w:val="20"/>
              </w:rPr>
              <w:t>- Tüm Zamanların Efendisi (</w:t>
            </w:r>
            <w:proofErr w:type="spellStart"/>
            <w:r w:rsidRPr="006372F7">
              <w:rPr>
                <w:sz w:val="20"/>
                <w:szCs w:val="20"/>
              </w:rPr>
              <w:t>M.Nezir</w:t>
            </w:r>
            <w:proofErr w:type="spellEnd"/>
            <w:r w:rsidRPr="006372F7">
              <w:rPr>
                <w:sz w:val="20"/>
                <w:szCs w:val="20"/>
              </w:rPr>
              <w:t xml:space="preserve"> GÜL)</w:t>
            </w:r>
          </w:p>
          <w:p w:rsidR="006372F7" w:rsidRPr="006372F7" w:rsidRDefault="006372F7" w:rsidP="006372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Hz.Muhammedin</w:t>
            </w:r>
            <w:proofErr w:type="spellEnd"/>
            <w:r>
              <w:rPr>
                <w:sz w:val="20"/>
                <w:szCs w:val="20"/>
              </w:rPr>
              <w:t xml:space="preserve"> Hayatı </w:t>
            </w:r>
            <w:r w:rsidRPr="006372F7">
              <w:rPr>
                <w:sz w:val="20"/>
                <w:szCs w:val="20"/>
              </w:rPr>
              <w:t xml:space="preserve">(Martin </w:t>
            </w:r>
            <w:proofErr w:type="spellStart"/>
            <w:r w:rsidRPr="006372F7">
              <w:rPr>
                <w:sz w:val="20"/>
                <w:szCs w:val="20"/>
              </w:rPr>
              <w:t>Lings</w:t>
            </w:r>
            <w:proofErr w:type="spellEnd"/>
            <w:r w:rsidRPr="006372F7">
              <w:rPr>
                <w:sz w:val="20"/>
                <w:szCs w:val="20"/>
              </w:rPr>
              <w:t>)</w:t>
            </w:r>
            <w:r w:rsidRPr="006372F7">
              <w:rPr>
                <w:sz w:val="20"/>
                <w:szCs w:val="20"/>
              </w:rPr>
              <w:br/>
              <w:t xml:space="preserve">- Peygamberimizin Hayatı (Osman </w:t>
            </w:r>
            <w:proofErr w:type="spellStart"/>
            <w:r w:rsidRPr="006372F7">
              <w:rPr>
                <w:sz w:val="20"/>
                <w:szCs w:val="20"/>
              </w:rPr>
              <w:t>Keskioğlu</w:t>
            </w:r>
            <w:proofErr w:type="spellEnd"/>
            <w:r w:rsidRPr="006372F7">
              <w:rPr>
                <w:sz w:val="20"/>
                <w:szCs w:val="20"/>
              </w:rPr>
              <w:t>)</w:t>
            </w:r>
          </w:p>
          <w:p w:rsidR="006372F7" w:rsidRPr="006372F7" w:rsidRDefault="006372F7" w:rsidP="006372F7">
            <w:pPr>
              <w:jc w:val="center"/>
              <w:rPr>
                <w:sz w:val="20"/>
                <w:szCs w:val="20"/>
              </w:rPr>
            </w:pPr>
            <w:r w:rsidRPr="006372F7">
              <w:rPr>
                <w:sz w:val="20"/>
                <w:szCs w:val="20"/>
              </w:rPr>
              <w:t>-  Muhammed’in Hayatı ve İslam Daveti, 2 Cilt</w:t>
            </w:r>
            <w:proofErr w:type="gramStart"/>
            <w:r w:rsidRPr="006372F7">
              <w:rPr>
                <w:sz w:val="20"/>
                <w:szCs w:val="20"/>
              </w:rPr>
              <w:t>.,</w:t>
            </w:r>
            <w:proofErr w:type="gramEnd"/>
            <w:r w:rsidRPr="006372F7">
              <w:rPr>
                <w:sz w:val="20"/>
                <w:szCs w:val="20"/>
              </w:rPr>
              <w:t xml:space="preserve"> </w:t>
            </w:r>
            <w:proofErr w:type="spellStart"/>
            <w:r w:rsidRPr="006372F7">
              <w:rPr>
                <w:sz w:val="20"/>
                <w:szCs w:val="20"/>
              </w:rPr>
              <w:t>Celaleddin</w:t>
            </w:r>
            <w:proofErr w:type="spellEnd"/>
            <w:r w:rsidRPr="006372F7">
              <w:rPr>
                <w:sz w:val="20"/>
                <w:szCs w:val="20"/>
              </w:rPr>
              <w:t xml:space="preserve"> Vatandaş</w:t>
            </w:r>
          </w:p>
          <w:p w:rsidR="006372F7" w:rsidRPr="006372F7" w:rsidRDefault="006372F7" w:rsidP="006372F7">
            <w:pPr>
              <w:jc w:val="center"/>
              <w:rPr>
                <w:sz w:val="20"/>
                <w:szCs w:val="20"/>
              </w:rPr>
            </w:pPr>
            <w:r w:rsidRPr="006372F7">
              <w:rPr>
                <w:sz w:val="20"/>
                <w:szCs w:val="20"/>
              </w:rPr>
              <w:t>- Projeksiyon</w:t>
            </w:r>
            <w:r w:rsidRPr="006372F7">
              <w:rPr>
                <w:sz w:val="20"/>
                <w:szCs w:val="20"/>
              </w:rPr>
              <w:br/>
              <w:t>- Akıllı Tahta</w:t>
            </w:r>
            <w:r w:rsidRPr="006372F7">
              <w:rPr>
                <w:sz w:val="20"/>
                <w:szCs w:val="20"/>
              </w:rPr>
              <w:br/>
              <w:t>- Laptop</w:t>
            </w:r>
          </w:p>
        </w:tc>
        <w:tc>
          <w:tcPr>
            <w:tcW w:w="1701" w:type="dxa"/>
            <w:vMerge w:val="restart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</w:p>
        </w:tc>
      </w:tr>
      <w:tr w:rsidR="006372F7" w:rsidRPr="00A3147D" w:rsidTr="006372F7">
        <w:trPr>
          <w:cantSplit/>
          <w:trHeight w:val="428"/>
        </w:trPr>
        <w:tc>
          <w:tcPr>
            <w:tcW w:w="779" w:type="dxa"/>
            <w:vMerge/>
            <w:textDirection w:val="btLr"/>
            <w:vAlign w:val="cente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372F7" w:rsidRPr="00A3147D" w:rsidRDefault="006372F7" w:rsidP="005760FF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Hafta</w:t>
            </w:r>
          </w:p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22-26</w:t>
            </w:r>
          </w:p>
        </w:tc>
        <w:tc>
          <w:tcPr>
            <w:tcW w:w="283" w:type="dxa"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İslam Öncesi Mekke’de Sosyal Durum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3.1. Hz. İbrahim’in Ailesiyle Mekke Bölgesine Gelişi ve Kâbe’nin Yapımı</w:t>
            </w:r>
          </w:p>
        </w:tc>
        <w:tc>
          <w:tcPr>
            <w:tcW w:w="5245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İslam öncesi Arap Yarımadasında yaşayan toplulukları, özellikleri ile tanır.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Hz. İbrahim’in ailesi ile birlikte Mekke’ye gelişini ve Kâbe’yi inşasını açıklar.</w:t>
            </w:r>
          </w:p>
        </w:tc>
        <w:tc>
          <w:tcPr>
            <w:tcW w:w="1559" w:type="dxa"/>
            <w:vMerge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</w:p>
        </w:tc>
      </w:tr>
      <w:tr w:rsidR="006372F7" w:rsidRPr="00A3147D" w:rsidTr="006372F7">
        <w:trPr>
          <w:cantSplit/>
          <w:trHeight w:val="395"/>
        </w:trPr>
        <w:tc>
          <w:tcPr>
            <w:tcW w:w="779" w:type="dxa"/>
            <w:vMerge/>
            <w:textDirection w:val="btLr"/>
            <w:vAlign w:val="cente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EKİM</w:t>
            </w:r>
          </w:p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Hafta</w:t>
            </w:r>
          </w:p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29-03</w:t>
            </w:r>
          </w:p>
        </w:tc>
        <w:tc>
          <w:tcPr>
            <w:tcW w:w="283" w:type="dxa"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3.2. Kabile Hayatı ve Sosyal Sınıflar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3.3. Fil Olayı</w:t>
            </w:r>
          </w:p>
        </w:tc>
        <w:tc>
          <w:tcPr>
            <w:tcW w:w="5245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İslam öncesi Mekke’de kabile hayatının özelliklerini fark ederek sosyal sınıfları tanır.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6. Fil </w:t>
            </w:r>
            <w:proofErr w:type="spellStart"/>
            <w:r w:rsidRPr="00A3147D">
              <w:rPr>
                <w:sz w:val="20"/>
                <w:szCs w:val="20"/>
              </w:rPr>
              <w:t>Olayı’nı</w:t>
            </w:r>
            <w:proofErr w:type="spellEnd"/>
            <w:r w:rsidRPr="00A3147D">
              <w:rPr>
                <w:sz w:val="20"/>
                <w:szCs w:val="20"/>
              </w:rPr>
              <w:t xml:space="preserve"> irdeler.</w:t>
            </w:r>
          </w:p>
        </w:tc>
        <w:tc>
          <w:tcPr>
            <w:tcW w:w="1559" w:type="dxa"/>
            <w:vMerge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</w:p>
        </w:tc>
      </w:tr>
      <w:tr w:rsidR="006372F7" w:rsidRPr="00A3147D" w:rsidTr="006372F7">
        <w:trPr>
          <w:cantSplit/>
          <w:trHeight w:val="414"/>
        </w:trPr>
        <w:tc>
          <w:tcPr>
            <w:tcW w:w="779" w:type="dxa"/>
            <w:vMerge/>
            <w:textDirection w:val="btLr"/>
            <w:vAlign w:val="cente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2.Hafta</w:t>
            </w:r>
          </w:p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08-10</w:t>
            </w:r>
          </w:p>
        </w:tc>
        <w:tc>
          <w:tcPr>
            <w:tcW w:w="283" w:type="dxa"/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İslam Öncesi Mekke’de Kültürel Durum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4.1. Yazı ve Edebiyat</w:t>
            </w:r>
          </w:p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4.2. Bazı Adetler ve Uygulamalar</w:t>
            </w:r>
          </w:p>
        </w:tc>
        <w:tc>
          <w:tcPr>
            <w:tcW w:w="5245" w:type="dxa"/>
            <w:vAlign w:val="center"/>
          </w:tcPr>
          <w:p w:rsidR="006372F7" w:rsidRPr="00A3147D" w:rsidRDefault="006372F7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7. İslam öncesi Mekke’nin kültür hayatında yazı ve edebiyatın yerini fark eder.</w:t>
            </w:r>
          </w:p>
          <w:p w:rsidR="006372F7" w:rsidRPr="00A3147D" w:rsidRDefault="006372F7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8. İslam öncesi Mekke’deki (fal okları, içki, kız çocukları ve kadınların durumları ile ilgili) âdet ve uygulamaları irdeler.</w:t>
            </w:r>
          </w:p>
          <w:p w:rsidR="006372F7" w:rsidRPr="00A3147D" w:rsidRDefault="006372F7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9. Cahiliye kavramının neyi ifade ettiğini açıklar.</w:t>
            </w:r>
          </w:p>
        </w:tc>
        <w:tc>
          <w:tcPr>
            <w:tcW w:w="1559" w:type="dxa"/>
            <w:vMerge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</w:p>
        </w:tc>
      </w:tr>
      <w:tr w:rsidR="006372F7" w:rsidRPr="00A3147D" w:rsidTr="009107AE">
        <w:trPr>
          <w:cantSplit/>
          <w:trHeight w:val="394"/>
        </w:trPr>
        <w:tc>
          <w:tcPr>
            <w:tcW w:w="779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textDirection w:val="btLr"/>
          </w:tcPr>
          <w:p w:rsidR="006372F7" w:rsidRPr="00A3147D" w:rsidRDefault="006372F7" w:rsidP="005760FF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3.Hafta</w:t>
            </w:r>
          </w:p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13-17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İslam Öncesi Mekke’de Ekonomik Durum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6372F7" w:rsidRPr="00A3147D" w:rsidRDefault="006372F7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10. İslam öncesi Mekke’deki ticaret kervanları ve panayırların ekonomik hayattaki rolünü söyler.</w:t>
            </w:r>
          </w:p>
        </w:tc>
        <w:tc>
          <w:tcPr>
            <w:tcW w:w="1559" w:type="dxa"/>
            <w:vMerge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5760FF">
            <w:pPr>
              <w:rPr>
                <w:sz w:val="20"/>
                <w:szCs w:val="20"/>
              </w:rPr>
            </w:pPr>
          </w:p>
        </w:tc>
      </w:tr>
      <w:tr w:rsidR="006372F7" w:rsidRPr="00A3147D" w:rsidTr="009107AE">
        <w:trPr>
          <w:cantSplit/>
          <w:trHeight w:val="386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2F7" w:rsidRPr="000F6A44" w:rsidRDefault="006372F7" w:rsidP="006372F7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0F6A44">
              <w:rPr>
                <w:b/>
                <w:bCs/>
                <w:sz w:val="20"/>
                <w:szCs w:val="20"/>
              </w:rPr>
              <w:t>II- PEYGAMBERLİK ÖNCESİ HZ. MUHAMMED</w:t>
            </w: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Hafta</w:t>
            </w:r>
          </w:p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20-24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6372F7" w:rsidRPr="00A3147D" w:rsidRDefault="006372F7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6. İslam Öncesi Mekke’de Dini Durum</w:t>
            </w:r>
          </w:p>
          <w:p w:rsidR="006372F7" w:rsidRPr="00A3147D" w:rsidRDefault="006372F7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6.1. Putperestlik</w:t>
            </w:r>
          </w:p>
          <w:p w:rsidR="006372F7" w:rsidRPr="00A3147D" w:rsidRDefault="006372F7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6.2. </w:t>
            </w:r>
            <w:proofErr w:type="spellStart"/>
            <w:r w:rsidRPr="00A3147D">
              <w:rPr>
                <w:sz w:val="20"/>
                <w:szCs w:val="20"/>
              </w:rPr>
              <w:t>Haniflik</w:t>
            </w:r>
            <w:proofErr w:type="spellEnd"/>
          </w:p>
          <w:p w:rsidR="006372F7" w:rsidRPr="00A3147D" w:rsidRDefault="006372F7" w:rsidP="006372F7">
            <w:pPr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6.3. Kâbe ve Hac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6372F7" w:rsidRPr="00A3147D" w:rsidRDefault="006372F7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11. Putperestliğin anlamını söyleyerek İslam öncesi Mekke’de putperestliğin ulaştığı boyutları irdeler.</w:t>
            </w:r>
          </w:p>
          <w:p w:rsidR="006372F7" w:rsidRPr="00A3147D" w:rsidRDefault="006372F7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12. </w:t>
            </w:r>
            <w:proofErr w:type="spellStart"/>
            <w:r w:rsidRPr="00A3147D">
              <w:rPr>
                <w:sz w:val="20"/>
                <w:szCs w:val="20"/>
              </w:rPr>
              <w:t>Hanifliğin</w:t>
            </w:r>
            <w:proofErr w:type="spellEnd"/>
            <w:r w:rsidRPr="00A3147D">
              <w:rPr>
                <w:sz w:val="20"/>
                <w:szCs w:val="20"/>
              </w:rPr>
              <w:t xml:space="preserve"> Mekke toplumundaki yerini fark eder.</w:t>
            </w:r>
          </w:p>
          <w:p w:rsidR="006372F7" w:rsidRPr="00A3147D" w:rsidRDefault="006372F7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13. İslam öncesi Mekke toplumu için Kâbe ve Haccın önemini açıklar.</w:t>
            </w:r>
          </w:p>
        </w:tc>
        <w:tc>
          <w:tcPr>
            <w:tcW w:w="1559" w:type="dxa"/>
            <w:vMerge/>
            <w:vAlign w:val="center"/>
          </w:tcPr>
          <w:p w:rsidR="006372F7" w:rsidRPr="006372F7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2F7" w:rsidRPr="006372F7" w:rsidRDefault="006372F7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6372F7">
            <w:pPr>
              <w:rPr>
                <w:sz w:val="20"/>
                <w:szCs w:val="20"/>
              </w:rPr>
            </w:pPr>
          </w:p>
        </w:tc>
      </w:tr>
      <w:tr w:rsidR="006372F7" w:rsidRPr="00A3147D" w:rsidTr="006372F7">
        <w:trPr>
          <w:cantSplit/>
          <w:trHeight w:val="41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2F7" w:rsidRPr="00A3147D" w:rsidRDefault="006372F7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5.Hafta</w:t>
            </w:r>
          </w:p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27-31</w:t>
            </w:r>
          </w:p>
        </w:tc>
        <w:tc>
          <w:tcPr>
            <w:tcW w:w="283" w:type="dxa"/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372F7" w:rsidRPr="00A3147D" w:rsidRDefault="006372F7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1. Hz. Muhammed’in Soyu ve Ailesi</w:t>
            </w:r>
          </w:p>
        </w:tc>
        <w:tc>
          <w:tcPr>
            <w:tcW w:w="5245" w:type="dxa"/>
            <w:vAlign w:val="center"/>
          </w:tcPr>
          <w:p w:rsidR="006372F7" w:rsidRPr="00A3147D" w:rsidRDefault="006372F7" w:rsidP="006372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1. Hz. Muhammed’in soyunu ve aile büyüklerini tanır.</w:t>
            </w:r>
          </w:p>
        </w:tc>
        <w:tc>
          <w:tcPr>
            <w:tcW w:w="1559" w:type="dxa"/>
            <w:vMerge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29 EKİM CUMHURİYET</w:t>
            </w:r>
          </w:p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BAYRAMI</w:t>
            </w:r>
          </w:p>
        </w:tc>
      </w:tr>
      <w:tr w:rsidR="006372F7" w:rsidRPr="00A3147D" w:rsidTr="00E44673">
        <w:trPr>
          <w:cantSplit/>
          <w:trHeight w:val="65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2F7" w:rsidRPr="00A3147D" w:rsidRDefault="006372F7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KASIM</w:t>
            </w: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EYLÜL</w:t>
            </w: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  <w:p w:rsidR="006372F7" w:rsidRPr="00A3147D" w:rsidRDefault="006372F7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1.Hafta</w:t>
            </w:r>
          </w:p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03-07</w:t>
            </w:r>
          </w:p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6372F7" w:rsidRPr="00A3147D" w:rsidRDefault="006372F7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bCs/>
                <w:iCs/>
                <w:sz w:val="20"/>
                <w:szCs w:val="20"/>
              </w:rPr>
              <w:t>2. Hz. Muhammed’in Doğumu ve Çocukluğu</w:t>
            </w:r>
          </w:p>
        </w:tc>
        <w:tc>
          <w:tcPr>
            <w:tcW w:w="5245" w:type="dxa"/>
            <w:vAlign w:val="center"/>
          </w:tcPr>
          <w:p w:rsidR="006372F7" w:rsidRPr="00A3147D" w:rsidRDefault="006372F7" w:rsidP="006372F7">
            <w:pPr>
              <w:rPr>
                <w:bCs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2. Hz. Muhammed’in doğumunu ve çocukluğunun nasıl geçtiğini bilir.</w:t>
            </w:r>
          </w:p>
        </w:tc>
        <w:tc>
          <w:tcPr>
            <w:tcW w:w="1559" w:type="dxa"/>
            <w:vMerge/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</w:tr>
      <w:tr w:rsidR="006372F7" w:rsidRPr="00A3147D" w:rsidTr="004169ED">
        <w:trPr>
          <w:cantSplit/>
          <w:trHeight w:val="39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72F7" w:rsidRPr="00A3147D" w:rsidRDefault="006372F7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6372F7" w:rsidRPr="00A3147D" w:rsidRDefault="006372F7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Hafta</w:t>
            </w:r>
          </w:p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10-14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6372F7" w:rsidRPr="00A3147D" w:rsidRDefault="006372F7" w:rsidP="006372F7">
            <w:pPr>
              <w:ind w:right="176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Hz. Muhammed’in Gençlik Dönemi</w:t>
            </w:r>
          </w:p>
          <w:p w:rsidR="006372F7" w:rsidRPr="00A3147D" w:rsidRDefault="006372F7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3.1. Erdemliler Birliği’ne (</w:t>
            </w:r>
            <w:proofErr w:type="spellStart"/>
            <w:r w:rsidRPr="00A3147D">
              <w:rPr>
                <w:sz w:val="20"/>
                <w:szCs w:val="20"/>
              </w:rPr>
              <w:t>Hılful’Fudul</w:t>
            </w:r>
            <w:proofErr w:type="spellEnd"/>
            <w:r w:rsidRPr="00A3147D">
              <w:rPr>
                <w:sz w:val="20"/>
                <w:szCs w:val="20"/>
              </w:rPr>
              <w:t>) Katılması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372F7" w:rsidRPr="00A3147D" w:rsidRDefault="006372F7" w:rsidP="006372F7">
            <w:pPr>
              <w:rPr>
                <w:bCs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 xml:space="preserve">3. Hz. Muhammed’in </w:t>
            </w:r>
            <w:proofErr w:type="spellStart"/>
            <w:r w:rsidRPr="00A3147D">
              <w:rPr>
                <w:bCs/>
                <w:sz w:val="20"/>
                <w:szCs w:val="20"/>
              </w:rPr>
              <w:t>Hılfu’l-Fudul’e</w:t>
            </w:r>
            <w:proofErr w:type="spellEnd"/>
            <w:r w:rsidRPr="00A3147D">
              <w:rPr>
                <w:bCs/>
                <w:sz w:val="20"/>
                <w:szCs w:val="20"/>
              </w:rPr>
              <w:t xml:space="preserve"> (Erdemliler Birliği’ne) katılmasının sosyal hayat açısından önemini fark eder.</w:t>
            </w:r>
          </w:p>
        </w:tc>
        <w:tc>
          <w:tcPr>
            <w:tcW w:w="1559" w:type="dxa"/>
            <w:vMerge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10 KASIM ATATÜRK’ÜN</w:t>
            </w:r>
          </w:p>
          <w:p w:rsidR="006372F7" w:rsidRPr="00A3147D" w:rsidRDefault="006372F7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ÖLÜM YIL DÖNÜMÜ</w:t>
            </w:r>
          </w:p>
        </w:tc>
      </w:tr>
      <w:tr w:rsidR="004169ED" w:rsidRPr="00A3147D" w:rsidTr="00E44673">
        <w:trPr>
          <w:cantSplit/>
          <w:trHeight w:val="15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17-21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3.2. Ticaretle Uğraşması ve Hz. Hatice İle Evlenmesi</w:t>
            </w:r>
          </w:p>
        </w:tc>
        <w:tc>
          <w:tcPr>
            <w:tcW w:w="5245" w:type="dxa"/>
            <w:vAlign w:val="center"/>
          </w:tcPr>
          <w:p w:rsidR="004169ED" w:rsidRPr="00A3147D" w:rsidRDefault="004169ED" w:rsidP="006372F7">
            <w:pPr>
              <w:rPr>
                <w:bCs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4. Hz. Muhammed’in ticari hayatı hakkında bilgi sahibi olur.</w:t>
            </w:r>
          </w:p>
          <w:p w:rsidR="004169ED" w:rsidRPr="00A3147D" w:rsidRDefault="004169ED" w:rsidP="006372F7">
            <w:pPr>
              <w:rPr>
                <w:bCs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5. Hz. Muhammed’in Hz. Hatice ile evliliği ve bu evlilikten dünyaya gelen çocukları hakkında bilgi sahibi olur.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  <w:p w:rsidR="004169ED" w:rsidRPr="00A3147D" w:rsidRDefault="004169ED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</w:t>
            </w:r>
          </w:p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413"/>
        </w:trPr>
        <w:tc>
          <w:tcPr>
            <w:tcW w:w="77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24-28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:rsidR="004169ED" w:rsidRPr="00A3147D" w:rsidRDefault="004169ED" w:rsidP="006372F7">
            <w:pPr>
              <w:ind w:right="176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Hz. Muhammed’in Yetişkinlik Dönemi</w:t>
            </w:r>
          </w:p>
          <w:p w:rsidR="004169ED" w:rsidRPr="00A3147D" w:rsidRDefault="004169ED" w:rsidP="006372F7">
            <w:pPr>
              <w:ind w:right="176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4.1. “</w:t>
            </w:r>
            <w:r w:rsidRPr="00A3147D">
              <w:rPr>
                <w:i/>
                <w:iCs/>
                <w:sz w:val="20"/>
                <w:szCs w:val="20"/>
              </w:rPr>
              <w:t>Emin Kişi</w:t>
            </w:r>
            <w:r w:rsidRPr="00A3147D">
              <w:rPr>
                <w:sz w:val="20"/>
                <w:szCs w:val="20"/>
              </w:rPr>
              <w:t>” Olarak Anılması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4.2. </w:t>
            </w:r>
            <w:proofErr w:type="spellStart"/>
            <w:r w:rsidRPr="00A3147D">
              <w:rPr>
                <w:sz w:val="20"/>
                <w:szCs w:val="20"/>
              </w:rPr>
              <w:t>Hira</w:t>
            </w:r>
            <w:proofErr w:type="spellEnd"/>
            <w:r w:rsidRPr="00A3147D">
              <w:rPr>
                <w:sz w:val="20"/>
                <w:szCs w:val="20"/>
              </w:rPr>
              <w:t xml:space="preserve"> Günleri</w:t>
            </w:r>
          </w:p>
        </w:tc>
        <w:tc>
          <w:tcPr>
            <w:tcW w:w="5245" w:type="dxa"/>
            <w:tcBorders>
              <w:bottom w:val="single" w:sz="12" w:space="0" w:color="auto"/>
            </w:tcBorders>
            <w:vAlign w:val="center"/>
          </w:tcPr>
          <w:p w:rsidR="004169ED" w:rsidRPr="00A3147D" w:rsidRDefault="004169ED" w:rsidP="006372F7">
            <w:pPr>
              <w:rPr>
                <w:bCs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6. Hz. Muhammed’in yetişkinlik döneminde “emin kişi” olarak nitelendirilmesinin nedenlerini irdeler.</w:t>
            </w:r>
          </w:p>
          <w:p w:rsidR="004169ED" w:rsidRPr="00A3147D" w:rsidRDefault="004169ED" w:rsidP="006372F7">
            <w:pPr>
              <w:rPr>
                <w:bCs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7. Hz. Muhammed’in erdemli davranışlarına örnekler vererek kendi hayatı ile ilişkilendirir.</w:t>
            </w:r>
          </w:p>
          <w:p w:rsidR="004169ED" w:rsidRPr="00A3147D" w:rsidRDefault="004169ED" w:rsidP="006372F7">
            <w:pPr>
              <w:rPr>
                <w:bCs/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>8. Hz. Muhammed’in Kâbe hakemliğinin toplumsal barış açısından öneminin farkında olur.</w:t>
            </w:r>
          </w:p>
          <w:p w:rsidR="004169ED" w:rsidRPr="00A3147D" w:rsidRDefault="004169ED" w:rsidP="006372F7">
            <w:pPr>
              <w:rPr>
                <w:sz w:val="20"/>
                <w:szCs w:val="20"/>
              </w:rPr>
            </w:pPr>
            <w:r w:rsidRPr="00A3147D">
              <w:rPr>
                <w:bCs/>
                <w:sz w:val="20"/>
                <w:szCs w:val="20"/>
              </w:rPr>
              <w:t xml:space="preserve">9. Hz. Muhammed’in vahiy öncesinde bazı günlerini </w:t>
            </w:r>
            <w:proofErr w:type="spellStart"/>
            <w:r w:rsidRPr="00A3147D">
              <w:rPr>
                <w:bCs/>
                <w:sz w:val="20"/>
                <w:szCs w:val="20"/>
              </w:rPr>
              <w:t>Hira</w:t>
            </w:r>
            <w:proofErr w:type="spellEnd"/>
            <w:r w:rsidRPr="00A3147D">
              <w:rPr>
                <w:bCs/>
                <w:sz w:val="20"/>
                <w:szCs w:val="20"/>
              </w:rPr>
              <w:t xml:space="preserve"> Mağarası’nda geçirmesinin nedenlerini söyler.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47"/>
        </w:trPr>
        <w:tc>
          <w:tcPr>
            <w:tcW w:w="77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69ED" w:rsidRPr="000F6A44" w:rsidRDefault="004169ED" w:rsidP="006372F7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0F6A44">
              <w:rPr>
                <w:b/>
                <w:bCs/>
                <w:sz w:val="20"/>
                <w:szCs w:val="20"/>
              </w:rPr>
              <w:t>III- PEYGAMBER OLARAK HZ. MUHAMMED VE MEKKE DÖNEMİ</w:t>
            </w:r>
          </w:p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ARALIK</w:t>
            </w:r>
          </w:p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01-05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</w:t>
            </w:r>
            <w:r w:rsidRPr="00A3147D">
              <w:rPr>
                <w:b/>
                <w:bCs/>
                <w:sz w:val="20"/>
                <w:szCs w:val="20"/>
              </w:rPr>
              <w:t xml:space="preserve"> </w:t>
            </w:r>
            <w:r w:rsidRPr="00A3147D">
              <w:rPr>
                <w:sz w:val="20"/>
                <w:szCs w:val="20"/>
              </w:rPr>
              <w:t>İlk Vahiy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</w:t>
            </w:r>
            <w:r w:rsidRPr="00A3147D">
              <w:rPr>
                <w:b/>
                <w:bCs/>
                <w:sz w:val="20"/>
                <w:szCs w:val="20"/>
              </w:rPr>
              <w:t xml:space="preserve"> </w:t>
            </w:r>
            <w:r w:rsidRPr="00A3147D">
              <w:rPr>
                <w:sz w:val="20"/>
                <w:szCs w:val="20"/>
              </w:rPr>
              <w:t>Vahyin Kesintiye Uğraması ve Yeniden Başlaması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b/>
                <w:bCs/>
                <w:sz w:val="20"/>
                <w:szCs w:val="20"/>
              </w:rPr>
              <w:t>1. DÖNEM 1. YAZILI</w:t>
            </w:r>
          </w:p>
        </w:tc>
        <w:tc>
          <w:tcPr>
            <w:tcW w:w="5245" w:type="dxa"/>
            <w:tcBorders>
              <w:top w:val="single" w:sz="12" w:space="0" w:color="auto"/>
            </w:tcBorders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İlk vahyin nerede, ne zaman ve nasıl geldiğini söyler.</w:t>
            </w:r>
          </w:p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Vahyin kesintiye uğrama ve yeniden başlama sürecini bilir.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Anlatım, Soru-Cevap, Tartışma, Kavram Haritaları, Örnek olay İncelemesi,  Gösteri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Fotoğraf Analizi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Tümdengelim – Tümevarım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Slogan bulma,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32A6">
              <w:rPr>
                <w:color w:val="000000" w:themeColor="text1"/>
                <w:sz w:val="20"/>
                <w:szCs w:val="20"/>
              </w:rPr>
              <w:t>Dramatizasyon</w:t>
            </w:r>
            <w:proofErr w:type="spellEnd"/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9ED" w:rsidRPr="00A3147D" w:rsidRDefault="004169ED" w:rsidP="007432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İslam Peygamberi, Muhammed </w:t>
            </w:r>
            <w:proofErr w:type="spellStart"/>
            <w:r w:rsidRPr="00A3147D">
              <w:rPr>
                <w:sz w:val="20"/>
                <w:szCs w:val="20"/>
              </w:rPr>
              <w:t>Hamidullah</w:t>
            </w:r>
            <w:proofErr w:type="spellEnd"/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- Tüm Zamanların Efendisi </w:t>
            </w:r>
            <w:r w:rsidRPr="00A3147D">
              <w:rPr>
                <w:sz w:val="20"/>
                <w:szCs w:val="20"/>
              </w:rPr>
              <w:br/>
              <w:t xml:space="preserve">   (</w:t>
            </w:r>
            <w:proofErr w:type="spellStart"/>
            <w:r w:rsidRPr="00A3147D">
              <w:rPr>
                <w:sz w:val="20"/>
                <w:szCs w:val="20"/>
              </w:rPr>
              <w:t>M.Nezir</w:t>
            </w:r>
            <w:proofErr w:type="spellEnd"/>
            <w:r w:rsidRPr="00A3147D">
              <w:rPr>
                <w:sz w:val="20"/>
                <w:szCs w:val="20"/>
              </w:rPr>
              <w:t xml:space="preserve"> GÜL)</w:t>
            </w:r>
            <w:r w:rsidRPr="00A3147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A3147D">
              <w:rPr>
                <w:sz w:val="20"/>
                <w:szCs w:val="20"/>
              </w:rPr>
              <w:t>Hz.Muhammedin</w:t>
            </w:r>
            <w:proofErr w:type="spellEnd"/>
            <w:r w:rsidRPr="00A3147D">
              <w:rPr>
                <w:sz w:val="20"/>
                <w:szCs w:val="20"/>
              </w:rPr>
              <w:t xml:space="preserve"> Hayatı </w:t>
            </w:r>
            <w:r w:rsidRPr="00A3147D">
              <w:rPr>
                <w:sz w:val="20"/>
                <w:szCs w:val="20"/>
              </w:rPr>
              <w:br/>
              <w:t xml:space="preserve">   (Martin </w:t>
            </w:r>
            <w:proofErr w:type="spellStart"/>
            <w:r w:rsidRPr="00A3147D">
              <w:rPr>
                <w:sz w:val="20"/>
                <w:szCs w:val="20"/>
              </w:rPr>
              <w:t>Lings</w:t>
            </w:r>
            <w:proofErr w:type="spellEnd"/>
            <w:r w:rsidRPr="00A3147D">
              <w:rPr>
                <w:sz w:val="20"/>
                <w:szCs w:val="20"/>
              </w:rPr>
              <w:t>)</w:t>
            </w:r>
            <w:r w:rsidRPr="00A3147D">
              <w:rPr>
                <w:sz w:val="20"/>
                <w:szCs w:val="20"/>
              </w:rPr>
              <w:br/>
              <w:t xml:space="preserve">- Peygamberimizin Hayatı </w:t>
            </w:r>
            <w:r w:rsidRPr="00A3147D">
              <w:rPr>
                <w:sz w:val="20"/>
                <w:szCs w:val="20"/>
              </w:rPr>
              <w:br/>
              <w:t xml:space="preserve">   (Osman </w:t>
            </w:r>
            <w:proofErr w:type="spellStart"/>
            <w:r w:rsidRPr="00A3147D">
              <w:rPr>
                <w:sz w:val="20"/>
                <w:szCs w:val="20"/>
              </w:rPr>
              <w:t>Keskioğlu</w:t>
            </w:r>
            <w:proofErr w:type="spellEnd"/>
            <w:r w:rsidRPr="00A3147D">
              <w:rPr>
                <w:sz w:val="20"/>
                <w:szCs w:val="20"/>
              </w:rPr>
              <w:t>)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-  Muhammed’in Hayatı ve İslam Daveti, 2 Cilt</w:t>
            </w:r>
            <w:proofErr w:type="gramStart"/>
            <w:r w:rsidRPr="00A3147D">
              <w:rPr>
                <w:sz w:val="20"/>
                <w:szCs w:val="20"/>
              </w:rPr>
              <w:t>.,</w:t>
            </w:r>
            <w:proofErr w:type="gramEnd"/>
            <w:r w:rsidRPr="00A3147D">
              <w:rPr>
                <w:sz w:val="20"/>
                <w:szCs w:val="20"/>
              </w:rPr>
              <w:t xml:space="preserve"> </w:t>
            </w:r>
            <w:proofErr w:type="spellStart"/>
            <w:r w:rsidRPr="00A3147D">
              <w:rPr>
                <w:sz w:val="20"/>
                <w:szCs w:val="20"/>
              </w:rPr>
              <w:t>Celaleddin</w:t>
            </w:r>
            <w:proofErr w:type="spellEnd"/>
            <w:r w:rsidRPr="00A3147D">
              <w:rPr>
                <w:sz w:val="20"/>
                <w:szCs w:val="20"/>
              </w:rPr>
              <w:t xml:space="preserve"> Vatandaş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- Projeksiyon</w:t>
            </w:r>
            <w:r w:rsidRPr="00A3147D">
              <w:rPr>
                <w:sz w:val="20"/>
                <w:szCs w:val="20"/>
              </w:rPr>
              <w:br/>
              <w:t>- Akıllı Tahta</w:t>
            </w:r>
            <w:r w:rsidRPr="00A3147D">
              <w:rPr>
                <w:sz w:val="20"/>
                <w:szCs w:val="20"/>
              </w:rPr>
              <w:br/>
              <w:t>- Laptop</w:t>
            </w: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47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08-12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3. İlk Çağrı ve İlk Müslümanlar</w:t>
            </w:r>
          </w:p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4. Çağrının Yaygınlaştırılması ve Sonuçları</w:t>
            </w:r>
          </w:p>
        </w:tc>
        <w:tc>
          <w:tcPr>
            <w:tcW w:w="5245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Hz. Muhammed’in İslam’a çağrısının nasıl başladığını ve ilk Müslümanları bilir.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448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15-19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3147D">
              <w:rPr>
                <w:color w:val="000000"/>
                <w:sz w:val="20"/>
                <w:szCs w:val="20"/>
              </w:rPr>
              <w:t xml:space="preserve">    </w:t>
            </w:r>
            <w:r w:rsidRPr="00A3147D">
              <w:rPr>
                <w:sz w:val="20"/>
                <w:szCs w:val="20"/>
              </w:rPr>
              <w:t xml:space="preserve"> 4.1. İlk Tepkiler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 4.2. Habeşistan’a Hicret     </w:t>
            </w:r>
          </w:p>
        </w:tc>
        <w:tc>
          <w:tcPr>
            <w:tcW w:w="5245" w:type="dxa"/>
            <w:vAlign w:val="center"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Hz. Muhammed’in İslam’a çağrısına karşı oluşan tepkileri ve nedenlerini söyler.</w:t>
            </w:r>
          </w:p>
          <w:p w:rsidR="004169ED" w:rsidRPr="00A3147D" w:rsidRDefault="004169ED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Habeşistan’a hicretin sebep ve sonuçlarını irdeler.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53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22-26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 4.3. Hz. Hamza ve Hz. Ömer’in Müslüman Oluşu</w:t>
            </w:r>
          </w:p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 4.4. Müslümanlara Yönelik Boykot ve Baskılar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 4.5. Hüzün Yılı</w:t>
            </w:r>
          </w:p>
        </w:tc>
        <w:tc>
          <w:tcPr>
            <w:tcW w:w="5245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6. Hz. Hamza ve Hz. Ömer’in Müslüman oluşlarının öneminin farkında olur.</w:t>
            </w:r>
          </w:p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7. Mekkeliler tarafından, Müslümanlara uygulanan boykot ve baskıların amacını açıklar.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3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29-02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5. </w:t>
            </w:r>
            <w:proofErr w:type="spellStart"/>
            <w:r w:rsidRPr="00A3147D">
              <w:rPr>
                <w:sz w:val="20"/>
                <w:szCs w:val="20"/>
              </w:rPr>
              <w:t>Taif’e</w:t>
            </w:r>
            <w:proofErr w:type="spellEnd"/>
            <w:r w:rsidRPr="00A3147D">
              <w:rPr>
                <w:sz w:val="20"/>
                <w:szCs w:val="20"/>
              </w:rPr>
              <w:t xml:space="preserve"> Yolculuk</w:t>
            </w:r>
          </w:p>
          <w:p w:rsidR="004169ED" w:rsidRPr="00A3147D" w:rsidRDefault="004169ED" w:rsidP="006372F7">
            <w:pPr>
              <w:rPr>
                <w:iCs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6. </w:t>
            </w:r>
            <w:proofErr w:type="spellStart"/>
            <w:r w:rsidRPr="00A3147D">
              <w:rPr>
                <w:sz w:val="20"/>
                <w:szCs w:val="20"/>
              </w:rPr>
              <w:t>İsra</w:t>
            </w:r>
            <w:proofErr w:type="spellEnd"/>
            <w:r w:rsidRPr="00A3147D">
              <w:rPr>
                <w:sz w:val="20"/>
                <w:szCs w:val="20"/>
              </w:rPr>
              <w:t xml:space="preserve"> ve </w:t>
            </w:r>
            <w:proofErr w:type="spellStart"/>
            <w:r w:rsidRPr="00A3147D">
              <w:rPr>
                <w:sz w:val="20"/>
                <w:szCs w:val="20"/>
              </w:rPr>
              <w:t>Mîrac</w:t>
            </w:r>
            <w:proofErr w:type="spellEnd"/>
            <w:r w:rsidRPr="00A3147D">
              <w:rPr>
                <w:sz w:val="20"/>
                <w:szCs w:val="20"/>
              </w:rPr>
              <w:t xml:space="preserve"> Olayı</w:t>
            </w:r>
          </w:p>
        </w:tc>
        <w:tc>
          <w:tcPr>
            <w:tcW w:w="5245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8. Hüzün yılının anlamını ve olaylarını bilir.</w:t>
            </w:r>
          </w:p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9. Hz. Muhammed’in </w:t>
            </w:r>
            <w:proofErr w:type="spellStart"/>
            <w:r w:rsidRPr="00A3147D">
              <w:rPr>
                <w:sz w:val="20"/>
                <w:szCs w:val="20"/>
              </w:rPr>
              <w:t>Taif’e</w:t>
            </w:r>
            <w:proofErr w:type="spellEnd"/>
            <w:r w:rsidRPr="00A3147D">
              <w:rPr>
                <w:sz w:val="20"/>
                <w:szCs w:val="20"/>
              </w:rPr>
              <w:t xml:space="preserve"> yolculuğunun sebep ve sonuçlarını irdeler.</w:t>
            </w:r>
          </w:p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10. </w:t>
            </w:r>
            <w:proofErr w:type="spellStart"/>
            <w:r w:rsidRPr="00A3147D">
              <w:rPr>
                <w:sz w:val="20"/>
                <w:szCs w:val="20"/>
              </w:rPr>
              <w:t>İsra</w:t>
            </w:r>
            <w:proofErr w:type="spellEnd"/>
            <w:r w:rsidRPr="00A3147D">
              <w:rPr>
                <w:sz w:val="20"/>
                <w:szCs w:val="20"/>
              </w:rPr>
              <w:t xml:space="preserve"> ve Miraç olayının Hz. Peygamber ve Müslümanlar açısından önemini açıklar.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4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OCAK</w:t>
            </w:r>
          </w:p>
          <w:p w:rsidR="004169ED" w:rsidRPr="00A3147D" w:rsidRDefault="004169ED" w:rsidP="006372F7">
            <w:pPr>
              <w:ind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05-09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3147D">
              <w:rPr>
                <w:iCs/>
                <w:sz w:val="20"/>
                <w:szCs w:val="20"/>
              </w:rPr>
              <w:t>7. Medinelilerle Görüşme ve Akabe Anlaşmaları</w:t>
            </w:r>
            <w:r w:rsidRPr="00A3147D">
              <w:rPr>
                <w:b/>
                <w:bCs/>
                <w:sz w:val="20"/>
                <w:szCs w:val="20"/>
              </w:rPr>
              <w:t xml:space="preserve"> 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A3147D">
              <w:rPr>
                <w:b/>
                <w:bCs/>
                <w:sz w:val="20"/>
                <w:szCs w:val="20"/>
              </w:rPr>
              <w:t>1. DÖNEM 2. YAZILI</w:t>
            </w:r>
          </w:p>
        </w:tc>
        <w:tc>
          <w:tcPr>
            <w:tcW w:w="5245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11. Akabe antlaşmalarının İslam’ın yayılışı açısından önemini kavrar.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53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12-16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vAlign w:val="center"/>
          </w:tcPr>
          <w:p w:rsidR="004169ED" w:rsidRPr="00A3147D" w:rsidRDefault="004169ED" w:rsidP="006372F7">
            <w:pPr>
              <w:rPr>
                <w:bCs/>
                <w:iCs/>
                <w:sz w:val="20"/>
                <w:szCs w:val="20"/>
              </w:rPr>
            </w:pPr>
            <w:r w:rsidRPr="00A3147D">
              <w:rPr>
                <w:bCs/>
                <w:iCs/>
                <w:sz w:val="20"/>
                <w:szCs w:val="20"/>
              </w:rPr>
              <w:t>8. Medine’ye Hicret</w:t>
            </w:r>
          </w:p>
          <w:p w:rsidR="004169ED" w:rsidRPr="00A3147D" w:rsidRDefault="004169ED" w:rsidP="006372F7">
            <w:pPr>
              <w:rPr>
                <w:bCs/>
                <w:iCs/>
                <w:sz w:val="20"/>
                <w:szCs w:val="20"/>
              </w:rPr>
            </w:pPr>
            <w:r w:rsidRPr="00A3147D">
              <w:rPr>
                <w:bCs/>
                <w:iCs/>
                <w:sz w:val="20"/>
                <w:szCs w:val="20"/>
              </w:rPr>
              <w:t xml:space="preserve">    8.1. Mekke’den Çıkış ve Hicret Yolculuğu</w:t>
            </w:r>
          </w:p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bCs/>
                <w:iCs/>
                <w:sz w:val="20"/>
                <w:szCs w:val="20"/>
              </w:rPr>
              <w:t xml:space="preserve">    8.2. </w:t>
            </w:r>
            <w:proofErr w:type="spellStart"/>
            <w:r w:rsidRPr="00A3147D">
              <w:rPr>
                <w:bCs/>
                <w:iCs/>
                <w:sz w:val="20"/>
                <w:szCs w:val="20"/>
              </w:rPr>
              <w:t>Kuba’da</w:t>
            </w:r>
            <w:proofErr w:type="spellEnd"/>
            <w:r w:rsidRPr="00A3147D">
              <w:rPr>
                <w:bCs/>
                <w:iCs/>
                <w:sz w:val="20"/>
                <w:szCs w:val="20"/>
              </w:rPr>
              <w:t xml:space="preserve"> İlk Mescidin Yapılması</w:t>
            </w:r>
          </w:p>
        </w:tc>
        <w:tc>
          <w:tcPr>
            <w:tcW w:w="5245" w:type="dxa"/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12. Hicreti zorunlu kılan nedenleri irdeler.</w:t>
            </w:r>
          </w:p>
          <w:p w:rsidR="004169ED" w:rsidRPr="00A3147D" w:rsidRDefault="004169ED" w:rsidP="006372F7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13. </w:t>
            </w:r>
            <w:proofErr w:type="spellStart"/>
            <w:r w:rsidRPr="00A3147D">
              <w:rPr>
                <w:sz w:val="20"/>
                <w:szCs w:val="20"/>
              </w:rPr>
              <w:t>Kuba’daki</w:t>
            </w:r>
            <w:proofErr w:type="spellEnd"/>
            <w:r w:rsidRPr="00A3147D">
              <w:rPr>
                <w:sz w:val="20"/>
                <w:szCs w:val="20"/>
              </w:rPr>
              <w:t xml:space="preserve"> ilk mescidin Müslümanlar açısından önemini bilir.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  <w:tr w:rsidR="004169ED" w:rsidRPr="00A3147D" w:rsidTr="006372F7">
        <w:trPr>
          <w:cantSplit/>
          <w:trHeight w:val="57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4169ED" w:rsidRPr="00A3147D" w:rsidRDefault="004169ED" w:rsidP="006372F7">
            <w:pPr>
              <w:ind w:right="113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Hafta</w:t>
            </w:r>
          </w:p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19-23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6372F7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8.3. Hicret Yolunda İlk Cuma Namazı ve İlk Hutbe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8.4. Hicretin Sosyal ve Kültürel Sonuçları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6372F7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14. İlk Cuma namazının nerede ve ne zaman kılındığını açıklar.</w:t>
            </w:r>
          </w:p>
          <w:p w:rsidR="004169ED" w:rsidRPr="00A3147D" w:rsidRDefault="004169ED" w:rsidP="006372F7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15. Hicretin sosyal ve kültürel sonuçlarını irdeler.</w:t>
            </w:r>
          </w:p>
        </w:tc>
        <w:tc>
          <w:tcPr>
            <w:tcW w:w="1559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6372F7">
            <w:pPr>
              <w:rPr>
                <w:sz w:val="20"/>
                <w:szCs w:val="20"/>
              </w:rPr>
            </w:pPr>
          </w:p>
        </w:tc>
      </w:tr>
    </w:tbl>
    <w:p w:rsidR="00BD3ED7" w:rsidRPr="00A3147D" w:rsidRDefault="00BD3ED7" w:rsidP="005002C7">
      <w:pPr>
        <w:pStyle w:val="ListeParagraf"/>
        <w:spacing w:before="0" w:beforeAutospacing="0" w:after="0" w:afterAutospacing="0" w:line="120" w:lineRule="atLeast"/>
        <w:rPr>
          <w:sz w:val="20"/>
          <w:szCs w:val="20"/>
        </w:rPr>
      </w:pPr>
    </w:p>
    <w:tbl>
      <w:tblPr>
        <w:tblpPr w:leftFromText="141" w:rightFromText="141" w:vertAnchor="text" w:horzAnchor="margin" w:tblpX="-76" w:tblpY="-5"/>
        <w:tblOverlap w:val="never"/>
        <w:tblW w:w="1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424"/>
        <w:gridCol w:w="854"/>
        <w:gridCol w:w="283"/>
        <w:gridCol w:w="3828"/>
        <w:gridCol w:w="5244"/>
        <w:gridCol w:w="1418"/>
        <w:gridCol w:w="1701"/>
        <w:gridCol w:w="1701"/>
      </w:tblGrid>
      <w:tr w:rsidR="00C716C0" w:rsidRPr="00A3147D" w:rsidTr="005760FF">
        <w:trPr>
          <w:cantSplit/>
          <w:trHeight w:val="557"/>
        </w:trPr>
        <w:tc>
          <w:tcPr>
            <w:tcW w:w="16230" w:type="dxa"/>
            <w:gridSpan w:val="9"/>
            <w:vAlign w:val="center"/>
          </w:tcPr>
          <w:p w:rsidR="00C716C0" w:rsidRPr="00A3147D" w:rsidRDefault="005C05AE" w:rsidP="005760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lastRenderedPageBreak/>
              <w:t>……………………</w:t>
            </w:r>
            <w:proofErr w:type="gramEnd"/>
            <w:r w:rsidRPr="00A3147D">
              <w:t xml:space="preserve"> İMAM HATİP LİSESİ 2014-2015 EĞİTİM-ÖĞRETİM YILI 10. SINIF </w:t>
            </w:r>
            <w:r w:rsidRPr="005C05AE">
              <w:t>SİYER</w:t>
            </w:r>
            <w:r w:rsidRPr="00A3147D">
              <w:t xml:space="preserve"> DERSİ YILLIK DERS PLANI (I</w:t>
            </w:r>
            <w:r>
              <w:t>I</w:t>
            </w:r>
            <w:r w:rsidRPr="00A3147D">
              <w:t>. DÖNEM)</w:t>
            </w:r>
          </w:p>
        </w:tc>
      </w:tr>
      <w:tr w:rsidR="00C716C0" w:rsidRPr="00A3147D" w:rsidTr="004169ED">
        <w:trPr>
          <w:cantSplit/>
          <w:trHeight w:val="340"/>
        </w:trPr>
        <w:tc>
          <w:tcPr>
            <w:tcW w:w="777" w:type="dxa"/>
            <w:vMerge w:val="restart"/>
            <w:vAlign w:val="center"/>
          </w:tcPr>
          <w:p w:rsidR="00C716C0" w:rsidRPr="00A3147D" w:rsidRDefault="00C716C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ÜNİTE</w:t>
            </w:r>
          </w:p>
        </w:tc>
        <w:tc>
          <w:tcPr>
            <w:tcW w:w="1561" w:type="dxa"/>
            <w:gridSpan w:val="3"/>
            <w:vAlign w:val="center"/>
          </w:tcPr>
          <w:p w:rsidR="00C716C0" w:rsidRPr="00A3147D" w:rsidRDefault="00C716C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SÜRE</w:t>
            </w:r>
          </w:p>
        </w:tc>
        <w:tc>
          <w:tcPr>
            <w:tcW w:w="3828" w:type="dxa"/>
            <w:vMerge w:val="restart"/>
            <w:vAlign w:val="center"/>
          </w:tcPr>
          <w:p w:rsidR="00C716C0" w:rsidRPr="00A3147D" w:rsidRDefault="00C716C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KONULAR</w:t>
            </w:r>
          </w:p>
        </w:tc>
        <w:tc>
          <w:tcPr>
            <w:tcW w:w="5244" w:type="dxa"/>
            <w:vMerge w:val="restart"/>
            <w:vAlign w:val="center"/>
          </w:tcPr>
          <w:p w:rsidR="00C716C0" w:rsidRPr="00A3147D" w:rsidRDefault="00C716C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DAVRANIŞ VE KAZANIMLAR</w:t>
            </w:r>
          </w:p>
        </w:tc>
        <w:tc>
          <w:tcPr>
            <w:tcW w:w="1418" w:type="dxa"/>
            <w:vMerge w:val="restart"/>
            <w:vAlign w:val="center"/>
          </w:tcPr>
          <w:p w:rsidR="00C716C0" w:rsidRPr="00A3147D" w:rsidRDefault="00C716C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ÖĞRENME-ÖĞRETME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C716C0" w:rsidRPr="00A3147D" w:rsidRDefault="00C716C0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KULLANILAN EĞİTİM TEKNOLOJİLERİ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C716C0" w:rsidRPr="00A3147D" w:rsidRDefault="00C716C0" w:rsidP="005760FF">
            <w:pPr>
              <w:jc w:val="center"/>
              <w:rPr>
                <w:color w:val="000000"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DEĞERLENDİRME</w:t>
            </w:r>
          </w:p>
        </w:tc>
      </w:tr>
      <w:tr w:rsidR="00DC4E2C" w:rsidRPr="00A3147D" w:rsidTr="004169ED">
        <w:trPr>
          <w:cantSplit/>
          <w:trHeight w:val="780"/>
        </w:trPr>
        <w:tc>
          <w:tcPr>
            <w:tcW w:w="777" w:type="dxa"/>
            <w:vMerge/>
            <w:textDirection w:val="btL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vAlign w:val="cente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AY</w:t>
            </w:r>
          </w:p>
        </w:tc>
        <w:tc>
          <w:tcPr>
            <w:tcW w:w="854" w:type="dxa"/>
            <w:vAlign w:val="cente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HAFTA</w:t>
            </w:r>
          </w:p>
        </w:tc>
        <w:tc>
          <w:tcPr>
            <w:tcW w:w="283" w:type="dxa"/>
            <w:vAlign w:val="center"/>
          </w:tcPr>
          <w:p w:rsidR="00C716C0" w:rsidRPr="00A3147D" w:rsidRDefault="00DC4E2C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SAAT</w:t>
            </w:r>
          </w:p>
        </w:tc>
        <w:tc>
          <w:tcPr>
            <w:tcW w:w="3828" w:type="dxa"/>
            <w:vMerge/>
            <w:vAlign w:val="cente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  <w:vMerge/>
            <w:vAlign w:val="cente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btLr"/>
          </w:tcPr>
          <w:p w:rsidR="00C716C0" w:rsidRPr="00A3147D" w:rsidRDefault="00C716C0" w:rsidP="005760FF">
            <w:pPr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 w:val="restart"/>
            <w:textDirection w:val="btLr"/>
            <w:vAlign w:val="center"/>
          </w:tcPr>
          <w:p w:rsidR="004169ED" w:rsidRPr="000F6A44" w:rsidRDefault="004169ED" w:rsidP="005760F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0F6A44">
              <w:rPr>
                <w:b/>
                <w:bCs/>
                <w:sz w:val="20"/>
                <w:szCs w:val="20"/>
              </w:rPr>
              <w:t>IV- HZ. MUHAMMED’İN ÇAĞRISI: MEDİNE DÖNEMİ</w:t>
            </w:r>
          </w:p>
        </w:tc>
        <w:tc>
          <w:tcPr>
            <w:tcW w:w="424" w:type="dxa"/>
            <w:vMerge w:val="restart"/>
            <w:textDirection w:val="btL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ŞUBAT</w:t>
            </w: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2255"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EYLÜL</w:t>
            </w: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Hafta 09-13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Medine’de İlk Etkinlikler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1.1. İslam Kardeşliğinin Oluşturulması</w:t>
            </w:r>
          </w:p>
        </w:tc>
        <w:tc>
          <w:tcPr>
            <w:tcW w:w="5244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Hz. Muhammed’in Medine’de İslam kardeşliğinin oluşmasına yönelik çabalarını söyler.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İslam kardeşliğinin toplumsal kaynaşma ve barışa katkısının farkında olur.</w:t>
            </w:r>
          </w:p>
        </w:tc>
        <w:tc>
          <w:tcPr>
            <w:tcW w:w="1418" w:type="dxa"/>
            <w:vMerge w:val="restart"/>
            <w:vAlign w:val="center"/>
          </w:tcPr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Anlatım, Soru-Cevap, Tartışma, Kavram Haritaları, Örnek olay İncelemesi,  Gösteri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Fotoğraf Analizi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Tümdengelim – Tümevarım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Slogan bulma,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32A6">
              <w:rPr>
                <w:color w:val="000000" w:themeColor="text1"/>
                <w:sz w:val="20"/>
                <w:szCs w:val="20"/>
              </w:rPr>
              <w:t>Dramatizasyon</w:t>
            </w:r>
            <w:proofErr w:type="spellEnd"/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4169ED" w:rsidRPr="00A3147D" w:rsidRDefault="004169ED" w:rsidP="007432A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169ED" w:rsidRPr="00A3147D" w:rsidRDefault="004169ED" w:rsidP="004169ED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İslam Peygamberi, Muhammed </w:t>
            </w:r>
            <w:proofErr w:type="spellStart"/>
            <w:r w:rsidRPr="00A3147D">
              <w:rPr>
                <w:sz w:val="20"/>
                <w:szCs w:val="20"/>
              </w:rPr>
              <w:t>Hamidullah</w:t>
            </w:r>
            <w:proofErr w:type="spellEnd"/>
          </w:p>
          <w:p w:rsidR="004169ED" w:rsidRPr="00A3147D" w:rsidRDefault="004169ED" w:rsidP="004169ED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- Tüm Zamanların Efendisi </w:t>
            </w:r>
            <w:r w:rsidRPr="00A3147D">
              <w:rPr>
                <w:sz w:val="20"/>
                <w:szCs w:val="20"/>
              </w:rPr>
              <w:br/>
              <w:t xml:space="preserve">   (</w:t>
            </w:r>
            <w:proofErr w:type="spellStart"/>
            <w:r w:rsidRPr="00A3147D">
              <w:rPr>
                <w:sz w:val="20"/>
                <w:szCs w:val="20"/>
              </w:rPr>
              <w:t>M.Nezir</w:t>
            </w:r>
            <w:proofErr w:type="spellEnd"/>
            <w:r w:rsidRPr="00A3147D">
              <w:rPr>
                <w:sz w:val="20"/>
                <w:szCs w:val="20"/>
              </w:rPr>
              <w:t xml:space="preserve"> GÜL)</w:t>
            </w:r>
            <w:r w:rsidRPr="00A3147D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A3147D">
              <w:rPr>
                <w:sz w:val="20"/>
                <w:szCs w:val="20"/>
              </w:rPr>
              <w:t>Hz.Muhammedin</w:t>
            </w:r>
            <w:proofErr w:type="spellEnd"/>
            <w:r w:rsidRPr="00A3147D">
              <w:rPr>
                <w:sz w:val="20"/>
                <w:szCs w:val="20"/>
              </w:rPr>
              <w:t xml:space="preserve"> Hayatı </w:t>
            </w:r>
            <w:r w:rsidRPr="00A3147D">
              <w:rPr>
                <w:sz w:val="20"/>
                <w:szCs w:val="20"/>
              </w:rPr>
              <w:br/>
              <w:t xml:space="preserve">   (Martin </w:t>
            </w:r>
            <w:proofErr w:type="spellStart"/>
            <w:r w:rsidRPr="00A3147D">
              <w:rPr>
                <w:sz w:val="20"/>
                <w:szCs w:val="20"/>
              </w:rPr>
              <w:t>Lings</w:t>
            </w:r>
            <w:proofErr w:type="spellEnd"/>
            <w:r w:rsidRPr="00A3147D">
              <w:rPr>
                <w:sz w:val="20"/>
                <w:szCs w:val="20"/>
              </w:rPr>
              <w:t>)</w:t>
            </w:r>
            <w:r w:rsidRPr="00A3147D">
              <w:rPr>
                <w:sz w:val="20"/>
                <w:szCs w:val="20"/>
              </w:rPr>
              <w:br/>
              <w:t xml:space="preserve">- Peygamberimizin Hayatı </w:t>
            </w:r>
            <w:r w:rsidRPr="00A3147D">
              <w:rPr>
                <w:sz w:val="20"/>
                <w:szCs w:val="20"/>
              </w:rPr>
              <w:br/>
              <w:t xml:space="preserve">   (Osman </w:t>
            </w:r>
            <w:proofErr w:type="spellStart"/>
            <w:r w:rsidRPr="00A3147D">
              <w:rPr>
                <w:sz w:val="20"/>
                <w:szCs w:val="20"/>
              </w:rPr>
              <w:t>Keskioğlu</w:t>
            </w:r>
            <w:proofErr w:type="spellEnd"/>
            <w:r w:rsidRPr="00A3147D">
              <w:rPr>
                <w:sz w:val="20"/>
                <w:szCs w:val="20"/>
              </w:rPr>
              <w:t>)</w:t>
            </w:r>
          </w:p>
          <w:p w:rsidR="004169ED" w:rsidRPr="00A3147D" w:rsidRDefault="004169ED" w:rsidP="004169ED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-  Muhammed’in Hayatı ve İslam Daveti, 2 Cilt</w:t>
            </w:r>
            <w:proofErr w:type="gramStart"/>
            <w:r w:rsidRPr="00A3147D">
              <w:rPr>
                <w:sz w:val="20"/>
                <w:szCs w:val="20"/>
              </w:rPr>
              <w:t>.,</w:t>
            </w:r>
            <w:proofErr w:type="gramEnd"/>
            <w:r w:rsidRPr="00A3147D">
              <w:rPr>
                <w:sz w:val="20"/>
                <w:szCs w:val="20"/>
              </w:rPr>
              <w:t xml:space="preserve"> </w:t>
            </w:r>
            <w:proofErr w:type="spellStart"/>
            <w:r w:rsidRPr="00A3147D">
              <w:rPr>
                <w:sz w:val="20"/>
                <w:szCs w:val="20"/>
              </w:rPr>
              <w:t>Celaleddin</w:t>
            </w:r>
            <w:proofErr w:type="spellEnd"/>
            <w:r w:rsidRPr="00A3147D">
              <w:rPr>
                <w:sz w:val="20"/>
                <w:szCs w:val="20"/>
              </w:rPr>
              <w:t xml:space="preserve"> Vatandaş</w:t>
            </w:r>
          </w:p>
          <w:p w:rsidR="004169ED" w:rsidRPr="004169ED" w:rsidRDefault="004169ED" w:rsidP="004169ED">
            <w:pPr>
              <w:rPr>
                <w:bCs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- Projeksiyon</w:t>
            </w:r>
            <w:r w:rsidRPr="00A3147D">
              <w:rPr>
                <w:sz w:val="20"/>
                <w:szCs w:val="20"/>
              </w:rPr>
              <w:br/>
              <w:t>- Akıllı Tahta</w:t>
            </w:r>
            <w:r w:rsidRPr="00A3147D">
              <w:rPr>
                <w:sz w:val="20"/>
                <w:szCs w:val="20"/>
              </w:rPr>
              <w:br/>
              <w:t>- Laptop</w:t>
            </w:r>
          </w:p>
        </w:tc>
        <w:tc>
          <w:tcPr>
            <w:tcW w:w="1701" w:type="dxa"/>
            <w:vMerge w:val="restart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</w:t>
            </w:r>
          </w:p>
          <w:p w:rsidR="004169ED" w:rsidRPr="00A3147D" w:rsidRDefault="004169ED" w:rsidP="004169ED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16-20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1.2. </w:t>
            </w:r>
            <w:proofErr w:type="spellStart"/>
            <w:r w:rsidRPr="00A3147D">
              <w:rPr>
                <w:sz w:val="20"/>
                <w:szCs w:val="20"/>
              </w:rPr>
              <w:t>Mescid</w:t>
            </w:r>
            <w:proofErr w:type="spellEnd"/>
            <w:r w:rsidRPr="00A3147D">
              <w:rPr>
                <w:sz w:val="20"/>
                <w:szCs w:val="20"/>
              </w:rPr>
              <w:t xml:space="preserve">-i Nebî’nin Yapılması ve Bölümleri 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1.3. Nüfus Sayımı</w:t>
            </w:r>
          </w:p>
        </w:tc>
        <w:tc>
          <w:tcPr>
            <w:tcW w:w="5244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3. </w:t>
            </w:r>
            <w:proofErr w:type="spellStart"/>
            <w:r w:rsidRPr="00A3147D">
              <w:rPr>
                <w:sz w:val="20"/>
                <w:szCs w:val="20"/>
              </w:rPr>
              <w:t>Mescid</w:t>
            </w:r>
            <w:proofErr w:type="spellEnd"/>
            <w:r w:rsidRPr="00A3147D">
              <w:rPr>
                <w:sz w:val="20"/>
                <w:szCs w:val="20"/>
              </w:rPr>
              <w:t>-i Nebi’nin toplumsal fonksiyonunu açıklayarak caminin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Müslümanlar açısından önemini fark eder.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4. </w:t>
            </w:r>
            <w:proofErr w:type="spellStart"/>
            <w:r w:rsidRPr="00A3147D">
              <w:rPr>
                <w:sz w:val="20"/>
                <w:szCs w:val="20"/>
              </w:rPr>
              <w:t>Ashab</w:t>
            </w:r>
            <w:proofErr w:type="spellEnd"/>
            <w:r w:rsidRPr="00A3147D">
              <w:rPr>
                <w:sz w:val="20"/>
                <w:szCs w:val="20"/>
              </w:rPr>
              <w:t xml:space="preserve">-ı </w:t>
            </w:r>
            <w:proofErr w:type="spellStart"/>
            <w:r w:rsidRPr="00A3147D">
              <w:rPr>
                <w:sz w:val="20"/>
                <w:szCs w:val="20"/>
              </w:rPr>
              <w:t>Suffa’nın</w:t>
            </w:r>
            <w:proofErr w:type="spellEnd"/>
            <w:r w:rsidRPr="00A3147D">
              <w:rPr>
                <w:sz w:val="20"/>
                <w:szCs w:val="20"/>
              </w:rPr>
              <w:t xml:space="preserve"> eğitim öğretim açısından önemini fark eder.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Medine’deki ilk nüfus sayımının sosyal hayat açısından önemini kavrar.</w:t>
            </w:r>
          </w:p>
        </w:tc>
        <w:tc>
          <w:tcPr>
            <w:tcW w:w="1418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23-27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1.4. Medine Sözleşmesi</w:t>
            </w:r>
          </w:p>
          <w:p w:rsidR="004169ED" w:rsidRPr="00A3147D" w:rsidRDefault="004169ED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İbadet Konusundaki Gelişmeler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2.1. Ezan</w:t>
            </w:r>
          </w:p>
        </w:tc>
        <w:tc>
          <w:tcPr>
            <w:tcW w:w="5244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6. Medine Sözleşmesini toplumsal barış açısından irdeler.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7. Ezanın nasıl belirlendiğini söyler.</w:t>
            </w:r>
          </w:p>
        </w:tc>
        <w:tc>
          <w:tcPr>
            <w:tcW w:w="1418" w:type="dxa"/>
            <w:vMerge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014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MART</w:t>
            </w: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02-06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2.2. Kıblenin Değişmesi</w:t>
            </w:r>
          </w:p>
          <w:p w:rsidR="004169ED" w:rsidRPr="00A3147D" w:rsidRDefault="004169ED" w:rsidP="005760FF">
            <w:pPr>
              <w:pStyle w:val="Default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2.3. Oruç Emri</w:t>
            </w:r>
          </w:p>
        </w:tc>
        <w:tc>
          <w:tcPr>
            <w:tcW w:w="5244" w:type="dxa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8. Kıblenin değişmesini açıklar.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9. Orucun ne zaman farz kılındığını söyler.</w:t>
            </w:r>
          </w:p>
        </w:tc>
        <w:tc>
          <w:tcPr>
            <w:tcW w:w="1418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09-13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pStyle w:val="Default"/>
              <w:spacing w:before="80" w:after="80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Müşriklerle Mücadele</w:t>
            </w:r>
            <w:r w:rsidRPr="00A3147D">
              <w:rPr>
                <w:sz w:val="20"/>
                <w:szCs w:val="20"/>
              </w:rPr>
              <w:br/>
              <w:t xml:space="preserve">    </w:t>
            </w:r>
            <w:proofErr w:type="gramStart"/>
            <w:r w:rsidRPr="00A3147D">
              <w:rPr>
                <w:sz w:val="20"/>
                <w:szCs w:val="20"/>
              </w:rPr>
              <w:t>3.1</w:t>
            </w:r>
            <w:proofErr w:type="gramEnd"/>
            <w:r w:rsidRPr="00A3147D">
              <w:rPr>
                <w:sz w:val="20"/>
                <w:szCs w:val="20"/>
              </w:rPr>
              <w:t xml:space="preserve">. İlk </w:t>
            </w:r>
            <w:proofErr w:type="spellStart"/>
            <w:r w:rsidRPr="00A3147D">
              <w:rPr>
                <w:sz w:val="20"/>
                <w:szCs w:val="20"/>
              </w:rPr>
              <w:t>Seriyye</w:t>
            </w:r>
            <w:proofErr w:type="spellEnd"/>
            <w:r w:rsidRPr="00A3147D">
              <w:rPr>
                <w:sz w:val="20"/>
                <w:szCs w:val="20"/>
              </w:rPr>
              <w:t xml:space="preserve"> ve Gazveler</w:t>
            </w:r>
            <w:r w:rsidRPr="00A3147D">
              <w:rPr>
                <w:sz w:val="20"/>
                <w:szCs w:val="20"/>
              </w:rPr>
              <w:br/>
              <w:t xml:space="preserve">    3.2. Bedir Savaşı</w:t>
            </w:r>
          </w:p>
        </w:tc>
        <w:tc>
          <w:tcPr>
            <w:tcW w:w="5244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10. </w:t>
            </w:r>
            <w:proofErr w:type="spellStart"/>
            <w:r w:rsidRPr="00A3147D">
              <w:rPr>
                <w:sz w:val="20"/>
                <w:szCs w:val="20"/>
              </w:rPr>
              <w:t>Seriyye</w:t>
            </w:r>
            <w:proofErr w:type="spellEnd"/>
            <w:r w:rsidRPr="00A3147D">
              <w:rPr>
                <w:sz w:val="20"/>
                <w:szCs w:val="20"/>
              </w:rPr>
              <w:t xml:space="preserve"> ve gazaların anlamlarını bilir ve hangi amaçlara yönelik</w:t>
            </w:r>
            <w:r>
              <w:rPr>
                <w:sz w:val="20"/>
                <w:szCs w:val="20"/>
              </w:rPr>
              <w:t xml:space="preserve"> </w:t>
            </w:r>
            <w:r w:rsidRPr="00A3147D">
              <w:rPr>
                <w:sz w:val="20"/>
                <w:szCs w:val="20"/>
              </w:rPr>
              <w:t>yapıldıklarını kavrar.</w:t>
            </w:r>
          </w:p>
        </w:tc>
        <w:tc>
          <w:tcPr>
            <w:tcW w:w="1418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16-20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3.3. </w:t>
            </w:r>
            <w:proofErr w:type="spellStart"/>
            <w:r w:rsidRPr="00A3147D">
              <w:rPr>
                <w:sz w:val="20"/>
                <w:szCs w:val="20"/>
              </w:rPr>
              <w:t>Uhud</w:t>
            </w:r>
            <w:proofErr w:type="spellEnd"/>
            <w:r w:rsidRPr="00A3147D">
              <w:rPr>
                <w:sz w:val="20"/>
                <w:szCs w:val="20"/>
              </w:rPr>
              <w:t xml:space="preserve"> Savaşı </w:t>
            </w:r>
          </w:p>
          <w:p w:rsidR="004169ED" w:rsidRPr="00A3147D" w:rsidRDefault="004169ED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3.4. Hendek Savaşı</w:t>
            </w:r>
          </w:p>
        </w:tc>
        <w:tc>
          <w:tcPr>
            <w:tcW w:w="5244" w:type="dxa"/>
            <w:vAlign w:val="center"/>
          </w:tcPr>
          <w:p w:rsidR="004169ED" w:rsidRPr="00A3147D" w:rsidRDefault="004169ED" w:rsidP="004169ED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11. Bedir, </w:t>
            </w:r>
            <w:proofErr w:type="spellStart"/>
            <w:r w:rsidRPr="00A3147D">
              <w:rPr>
                <w:sz w:val="20"/>
                <w:szCs w:val="20"/>
              </w:rPr>
              <w:t>Uhud</w:t>
            </w:r>
            <w:proofErr w:type="spellEnd"/>
            <w:r w:rsidRPr="00A3147D">
              <w:rPr>
                <w:sz w:val="20"/>
                <w:szCs w:val="20"/>
              </w:rPr>
              <w:t xml:space="preserve"> ve Hendek Savaşlarını amaç ve sonuçları ile açıklar.</w:t>
            </w:r>
          </w:p>
        </w:tc>
        <w:tc>
          <w:tcPr>
            <w:tcW w:w="1418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23-27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    3.5. </w:t>
            </w:r>
            <w:proofErr w:type="spellStart"/>
            <w:r w:rsidRPr="00A3147D">
              <w:rPr>
                <w:sz w:val="20"/>
                <w:szCs w:val="20"/>
              </w:rPr>
              <w:t>Hudeybiye</w:t>
            </w:r>
            <w:proofErr w:type="spellEnd"/>
            <w:r w:rsidRPr="00A3147D">
              <w:rPr>
                <w:sz w:val="20"/>
                <w:szCs w:val="20"/>
              </w:rPr>
              <w:t xml:space="preserve"> Antlaşması</w:t>
            </w:r>
          </w:p>
          <w:p w:rsidR="004169ED" w:rsidRPr="00A3147D" w:rsidRDefault="004169ED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İslam’a Çağrı Mektupları</w:t>
            </w:r>
          </w:p>
        </w:tc>
        <w:tc>
          <w:tcPr>
            <w:tcW w:w="5244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12. </w:t>
            </w:r>
            <w:proofErr w:type="spellStart"/>
            <w:r w:rsidRPr="00A3147D">
              <w:rPr>
                <w:sz w:val="20"/>
                <w:szCs w:val="20"/>
              </w:rPr>
              <w:t>Hudeybiye</w:t>
            </w:r>
            <w:proofErr w:type="spellEnd"/>
            <w:r w:rsidRPr="00A3147D">
              <w:rPr>
                <w:sz w:val="20"/>
                <w:szCs w:val="20"/>
              </w:rPr>
              <w:t xml:space="preserve"> Antlaşması’nı ve sonuçlarını İslam’ın barışa verdiği önem açısından değerlendirir.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13. Hz. Muhammed’in yabancı devlet başkanlarına mektup göndermedeki amacını kavrar.</w:t>
            </w:r>
          </w:p>
        </w:tc>
        <w:tc>
          <w:tcPr>
            <w:tcW w:w="1418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4169ED" w:rsidRPr="00A3147D" w:rsidRDefault="004169ED" w:rsidP="005760FF">
            <w:pPr>
              <w:ind w:left="313"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NİSAN</w:t>
            </w: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2255"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EYLÜL</w:t>
            </w: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57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30-03</w:t>
            </w:r>
          </w:p>
        </w:tc>
        <w:tc>
          <w:tcPr>
            <w:tcW w:w="283" w:type="dxa"/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69ED" w:rsidRPr="00A3147D" w:rsidRDefault="004169ED" w:rsidP="005760FF">
            <w:pPr>
              <w:spacing w:before="120"/>
              <w:ind w:right="170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Yahudilerle İlişkiler</w:t>
            </w:r>
          </w:p>
          <w:p w:rsidR="004169ED" w:rsidRPr="00A3147D" w:rsidRDefault="004169ED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6. Mekke’nin Fethi ve Sonuçları</w:t>
            </w:r>
          </w:p>
        </w:tc>
        <w:tc>
          <w:tcPr>
            <w:tcW w:w="5244" w:type="dxa"/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14. Medine döneminde Yahudilerle ilişkilerin hangi esaslara göre şekillendiğini söyleyerek Hayber’in fethinin önemi hakkında bilgi sahibi olur.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15. Mekke’nin fe</w:t>
            </w:r>
            <w:r>
              <w:rPr>
                <w:sz w:val="20"/>
                <w:szCs w:val="20"/>
              </w:rPr>
              <w:t xml:space="preserve">thinin Müslümanlar için önemini </w:t>
            </w:r>
            <w:r w:rsidRPr="00A3147D">
              <w:rPr>
                <w:sz w:val="20"/>
                <w:szCs w:val="20"/>
              </w:rPr>
              <w:t>söyleyerek, Hz.</w:t>
            </w:r>
            <w:r>
              <w:rPr>
                <w:sz w:val="20"/>
                <w:szCs w:val="20"/>
              </w:rPr>
              <w:t xml:space="preserve"> </w:t>
            </w:r>
            <w:r w:rsidRPr="00A3147D">
              <w:rPr>
                <w:sz w:val="20"/>
                <w:szCs w:val="20"/>
              </w:rPr>
              <w:t>Muhammed’in bu fetihten sonraki gösterdiği tavrını toplumsal barış</w:t>
            </w:r>
            <w:r>
              <w:rPr>
                <w:sz w:val="20"/>
                <w:szCs w:val="20"/>
              </w:rPr>
              <w:t xml:space="preserve"> </w:t>
            </w:r>
            <w:r w:rsidRPr="00A3147D">
              <w:rPr>
                <w:sz w:val="20"/>
                <w:szCs w:val="20"/>
              </w:rPr>
              <w:t>açısından değerlendirir.</w:t>
            </w:r>
          </w:p>
        </w:tc>
        <w:tc>
          <w:tcPr>
            <w:tcW w:w="1418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4169ED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  <w:vAlign w:val="center"/>
          </w:tcPr>
          <w:p w:rsidR="004169ED" w:rsidRPr="00A3147D" w:rsidRDefault="004169ED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69ED" w:rsidRPr="00A3147D" w:rsidRDefault="004169ED" w:rsidP="005760F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Hafta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06-10</w:t>
            </w:r>
          </w:p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169ED" w:rsidRPr="00A3147D" w:rsidRDefault="004169ED" w:rsidP="005760FF">
            <w:pPr>
              <w:spacing w:before="120"/>
              <w:ind w:right="171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7. Hristiyanlarla İlişkiler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8. Hz. Muhammed’e Gelen Elçiler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16. </w:t>
            </w:r>
            <w:proofErr w:type="spellStart"/>
            <w:r w:rsidRPr="00A3147D">
              <w:rPr>
                <w:sz w:val="20"/>
                <w:szCs w:val="20"/>
              </w:rPr>
              <w:t>Huneyn</w:t>
            </w:r>
            <w:proofErr w:type="spellEnd"/>
            <w:r w:rsidRPr="00A3147D">
              <w:rPr>
                <w:sz w:val="20"/>
                <w:szCs w:val="20"/>
              </w:rPr>
              <w:t xml:space="preserve"> ve </w:t>
            </w:r>
            <w:proofErr w:type="spellStart"/>
            <w:r w:rsidRPr="00A3147D">
              <w:rPr>
                <w:sz w:val="20"/>
                <w:szCs w:val="20"/>
              </w:rPr>
              <w:t>Taif</w:t>
            </w:r>
            <w:proofErr w:type="spellEnd"/>
            <w:r w:rsidRPr="00A3147D">
              <w:rPr>
                <w:sz w:val="20"/>
                <w:szCs w:val="20"/>
              </w:rPr>
              <w:t xml:space="preserve"> kuşatması hakkında bilgi sahibi olur.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17. </w:t>
            </w:r>
            <w:proofErr w:type="spellStart"/>
            <w:r w:rsidRPr="00A3147D">
              <w:rPr>
                <w:sz w:val="20"/>
                <w:szCs w:val="20"/>
              </w:rPr>
              <w:t>Mûte</w:t>
            </w:r>
            <w:proofErr w:type="spellEnd"/>
            <w:r w:rsidRPr="00A3147D">
              <w:rPr>
                <w:sz w:val="20"/>
                <w:szCs w:val="20"/>
              </w:rPr>
              <w:t xml:space="preserve"> ve </w:t>
            </w:r>
            <w:proofErr w:type="spellStart"/>
            <w:r w:rsidRPr="00A3147D">
              <w:rPr>
                <w:sz w:val="20"/>
                <w:szCs w:val="20"/>
              </w:rPr>
              <w:t>Tebuk</w:t>
            </w:r>
            <w:proofErr w:type="spellEnd"/>
            <w:r w:rsidRPr="00A3147D">
              <w:rPr>
                <w:sz w:val="20"/>
                <w:szCs w:val="20"/>
              </w:rPr>
              <w:t xml:space="preserve"> seferlerini bilir ve Hz. Muhammed’in Hristiyanlarla ilişkilerinde ne gibi bir yol izlediğini söyler.</w:t>
            </w:r>
          </w:p>
          <w:p w:rsidR="004169ED" w:rsidRPr="00A3147D" w:rsidRDefault="004169ED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18. Hz. Muhammed’in gelen elçilere nasıl davrandığını açıklar.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169ED" w:rsidRPr="00A3147D" w:rsidRDefault="004169ED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0F6A44" w:rsidRPr="00A3147D" w:rsidTr="004169ED">
        <w:trPr>
          <w:cantSplit/>
          <w:trHeight w:val="340"/>
        </w:trPr>
        <w:tc>
          <w:tcPr>
            <w:tcW w:w="777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:rsidR="000F6A44" w:rsidRPr="00A3147D" w:rsidRDefault="000F6A44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0F6A44" w:rsidRPr="00A3147D" w:rsidRDefault="000F6A44" w:rsidP="000F6A4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vAlign w:val="center"/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Hafta</w:t>
            </w:r>
          </w:p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13-17</w:t>
            </w:r>
          </w:p>
        </w:tc>
        <w:tc>
          <w:tcPr>
            <w:tcW w:w="283" w:type="dxa"/>
            <w:tcBorders>
              <w:bottom w:val="single" w:sz="12" w:space="0" w:color="auto"/>
            </w:tcBorders>
            <w:vAlign w:val="center"/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0F6A44" w:rsidRPr="00A3147D" w:rsidRDefault="000F6A44" w:rsidP="005760FF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9. Veda Haccı ve Veda Hutbesi</w:t>
            </w:r>
          </w:p>
          <w:p w:rsidR="000F6A44" w:rsidRPr="00A3147D" w:rsidRDefault="000F6A44" w:rsidP="005760FF">
            <w:pPr>
              <w:tabs>
                <w:tab w:val="num" w:pos="432"/>
              </w:tabs>
              <w:rPr>
                <w:b/>
                <w:bCs/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10. Hz. Muhammed’in Vefatı</w:t>
            </w:r>
            <w:r w:rsidRPr="00A3147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4" w:type="dxa"/>
            <w:tcBorders>
              <w:bottom w:val="single" w:sz="12" w:space="0" w:color="auto"/>
            </w:tcBorders>
            <w:vAlign w:val="center"/>
          </w:tcPr>
          <w:p w:rsidR="000F6A44" w:rsidRPr="00A3147D" w:rsidRDefault="000F6A44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19. Veda Haccının Müslümanlar açısından önemini kavrayarak, Veda Hutbesinde yer alan hususların evrensel değerini irdeler.</w:t>
            </w:r>
          </w:p>
          <w:p w:rsidR="000F6A44" w:rsidRPr="00A3147D" w:rsidRDefault="000F6A44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20. Hz. Muhammed’in vefatının sahabe tarafından nasıl karşılandığını söyler.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</w:p>
        </w:tc>
      </w:tr>
      <w:tr w:rsidR="000F6A44" w:rsidRPr="00A3147D" w:rsidTr="004169ED">
        <w:trPr>
          <w:cantSplit/>
          <w:trHeight w:val="813"/>
        </w:trPr>
        <w:tc>
          <w:tcPr>
            <w:tcW w:w="7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0F6A44" w:rsidRPr="000F6A44" w:rsidRDefault="000F6A44" w:rsidP="005760FF">
            <w:pPr>
              <w:jc w:val="center"/>
              <w:rPr>
                <w:b/>
                <w:bCs/>
                <w:sz w:val="20"/>
                <w:szCs w:val="20"/>
              </w:rPr>
            </w:pPr>
            <w:r w:rsidRPr="000F6A44">
              <w:rPr>
                <w:b/>
                <w:bCs/>
                <w:sz w:val="20"/>
                <w:szCs w:val="20"/>
              </w:rPr>
              <w:t>V- HZ. MUHAMMED’İN ÖRNEK KİŞİLİĞİ</w:t>
            </w:r>
          </w:p>
        </w:tc>
        <w:tc>
          <w:tcPr>
            <w:tcW w:w="424" w:type="dxa"/>
            <w:vMerge/>
            <w:textDirection w:val="btLr"/>
          </w:tcPr>
          <w:p w:rsidR="000F6A44" w:rsidRPr="00A3147D" w:rsidRDefault="000F6A44" w:rsidP="005760F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  <w:vAlign w:val="center"/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Hafta</w:t>
            </w:r>
          </w:p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20-24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vAlign w:val="center"/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0F6A44" w:rsidRPr="00A3147D" w:rsidRDefault="000F6A44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Kur’an’a Göre Hz. Muhammed</w:t>
            </w:r>
          </w:p>
          <w:p w:rsidR="000F6A44" w:rsidRPr="00A3147D" w:rsidRDefault="000F6A44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1.1. Hz. Muhammed Bir İnsandır.</w:t>
            </w:r>
          </w:p>
          <w:p w:rsidR="000F6A44" w:rsidRPr="00A3147D" w:rsidRDefault="000F6A44" w:rsidP="005760FF">
            <w:pPr>
              <w:tabs>
                <w:tab w:val="num" w:pos="432"/>
              </w:tabs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1.2. Hz. Muhammed Ümmî Bir Peygamberdir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0F6A44" w:rsidRPr="00A3147D" w:rsidRDefault="000F6A44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Ayetlerden hareketle Hz. Muhammed’in insani ve peygamberlik özelliklerini açıklar.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vAlign w:val="center"/>
          </w:tcPr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Anlatım, Soru-Cevap, Tartışma, Kavram Haritaları, Örnek olay İncelemesi,  Gösteri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Fotoğraf Analizi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Tümdengelim – Tümevarım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432A6">
              <w:rPr>
                <w:color w:val="000000" w:themeColor="text1"/>
                <w:sz w:val="20"/>
                <w:szCs w:val="20"/>
              </w:rPr>
              <w:t>Slogan bulma,</w:t>
            </w:r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7432A6">
              <w:rPr>
                <w:color w:val="000000" w:themeColor="text1"/>
                <w:sz w:val="20"/>
                <w:szCs w:val="20"/>
              </w:rPr>
              <w:t>Dramatizasyon</w:t>
            </w:r>
            <w:proofErr w:type="spellEnd"/>
          </w:p>
          <w:p w:rsidR="007432A6" w:rsidRPr="007432A6" w:rsidRDefault="007432A6" w:rsidP="007432A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F6A44" w:rsidRPr="000F6A44" w:rsidRDefault="000F6A44" w:rsidP="000F6A44"/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0F6A44" w:rsidRPr="000F6A44" w:rsidRDefault="000F6A44" w:rsidP="005760FF">
            <w:pPr>
              <w:jc w:val="center"/>
              <w:rPr>
                <w:sz w:val="20"/>
                <w:szCs w:val="20"/>
              </w:rPr>
            </w:pPr>
            <w:r w:rsidRPr="000F6A44">
              <w:rPr>
                <w:sz w:val="20"/>
                <w:szCs w:val="20"/>
              </w:rPr>
              <w:t xml:space="preserve">İslam Peygamberi, Muhammed </w:t>
            </w:r>
            <w:proofErr w:type="spellStart"/>
            <w:r w:rsidRPr="000F6A44">
              <w:rPr>
                <w:sz w:val="20"/>
                <w:szCs w:val="20"/>
              </w:rPr>
              <w:t>Hamidullah</w:t>
            </w:r>
            <w:proofErr w:type="spellEnd"/>
          </w:p>
          <w:p w:rsidR="000F6A44" w:rsidRPr="000F6A44" w:rsidRDefault="000F6A44" w:rsidP="005760FF">
            <w:pPr>
              <w:jc w:val="center"/>
              <w:rPr>
                <w:sz w:val="20"/>
                <w:szCs w:val="20"/>
              </w:rPr>
            </w:pPr>
            <w:r w:rsidRPr="000F6A44">
              <w:rPr>
                <w:sz w:val="20"/>
                <w:szCs w:val="20"/>
              </w:rPr>
              <w:t xml:space="preserve">- Tüm Zamanların Efendisi </w:t>
            </w:r>
            <w:r w:rsidRPr="000F6A44">
              <w:rPr>
                <w:sz w:val="20"/>
                <w:szCs w:val="20"/>
              </w:rPr>
              <w:br/>
              <w:t xml:space="preserve">   (</w:t>
            </w:r>
            <w:proofErr w:type="spellStart"/>
            <w:r w:rsidRPr="000F6A44">
              <w:rPr>
                <w:sz w:val="20"/>
                <w:szCs w:val="20"/>
              </w:rPr>
              <w:t>M.Nezir</w:t>
            </w:r>
            <w:proofErr w:type="spellEnd"/>
            <w:r w:rsidRPr="000F6A44">
              <w:rPr>
                <w:sz w:val="20"/>
                <w:szCs w:val="20"/>
              </w:rPr>
              <w:t xml:space="preserve"> GÜL)</w:t>
            </w:r>
            <w:r w:rsidRPr="000F6A44">
              <w:rPr>
                <w:sz w:val="20"/>
                <w:szCs w:val="20"/>
              </w:rPr>
              <w:br/>
              <w:t xml:space="preserve">- </w:t>
            </w:r>
            <w:proofErr w:type="spellStart"/>
            <w:r w:rsidRPr="000F6A44">
              <w:rPr>
                <w:sz w:val="20"/>
                <w:szCs w:val="20"/>
              </w:rPr>
              <w:t>Hz.Muhammedin</w:t>
            </w:r>
            <w:proofErr w:type="spellEnd"/>
            <w:r w:rsidRPr="000F6A44">
              <w:rPr>
                <w:sz w:val="20"/>
                <w:szCs w:val="20"/>
              </w:rPr>
              <w:t xml:space="preserve"> Hayatı </w:t>
            </w:r>
            <w:r w:rsidRPr="000F6A44">
              <w:rPr>
                <w:sz w:val="20"/>
                <w:szCs w:val="20"/>
              </w:rPr>
              <w:br/>
              <w:t xml:space="preserve">   (Martin </w:t>
            </w:r>
            <w:proofErr w:type="spellStart"/>
            <w:r w:rsidRPr="000F6A44">
              <w:rPr>
                <w:sz w:val="20"/>
                <w:szCs w:val="20"/>
              </w:rPr>
              <w:t>Lings</w:t>
            </w:r>
            <w:proofErr w:type="spellEnd"/>
            <w:r w:rsidRPr="000F6A44">
              <w:rPr>
                <w:sz w:val="20"/>
                <w:szCs w:val="20"/>
              </w:rPr>
              <w:t>)</w:t>
            </w:r>
            <w:r w:rsidRPr="000F6A44">
              <w:rPr>
                <w:sz w:val="20"/>
                <w:szCs w:val="20"/>
              </w:rPr>
              <w:br/>
              <w:t xml:space="preserve">- Peygamberimizin Hayatı </w:t>
            </w:r>
            <w:r w:rsidRPr="000F6A44">
              <w:rPr>
                <w:sz w:val="20"/>
                <w:szCs w:val="20"/>
              </w:rPr>
              <w:br/>
              <w:t xml:space="preserve">   (Osman </w:t>
            </w:r>
            <w:proofErr w:type="spellStart"/>
            <w:r w:rsidRPr="000F6A44">
              <w:rPr>
                <w:sz w:val="20"/>
                <w:szCs w:val="20"/>
              </w:rPr>
              <w:t>Keskioğlu</w:t>
            </w:r>
            <w:proofErr w:type="spellEnd"/>
            <w:r w:rsidRPr="000F6A44">
              <w:rPr>
                <w:sz w:val="20"/>
                <w:szCs w:val="20"/>
              </w:rPr>
              <w:t>)</w:t>
            </w:r>
          </w:p>
          <w:p w:rsidR="000F6A44" w:rsidRPr="000F6A44" w:rsidRDefault="000F6A44" w:rsidP="005760FF">
            <w:pPr>
              <w:jc w:val="center"/>
              <w:rPr>
                <w:sz w:val="20"/>
                <w:szCs w:val="20"/>
              </w:rPr>
            </w:pPr>
            <w:r w:rsidRPr="000F6A44">
              <w:rPr>
                <w:sz w:val="20"/>
                <w:szCs w:val="20"/>
              </w:rPr>
              <w:t>-  Muhammed’in Hayatı ve İslam Daveti, 2 Cilt</w:t>
            </w:r>
            <w:proofErr w:type="gramStart"/>
            <w:r w:rsidRPr="000F6A44">
              <w:rPr>
                <w:sz w:val="20"/>
                <w:szCs w:val="20"/>
              </w:rPr>
              <w:t>.,</w:t>
            </w:r>
            <w:proofErr w:type="gramEnd"/>
            <w:r w:rsidRPr="000F6A44">
              <w:rPr>
                <w:sz w:val="20"/>
                <w:szCs w:val="20"/>
              </w:rPr>
              <w:t xml:space="preserve"> </w:t>
            </w:r>
            <w:proofErr w:type="spellStart"/>
            <w:r w:rsidRPr="000F6A44">
              <w:rPr>
                <w:sz w:val="20"/>
                <w:szCs w:val="20"/>
              </w:rPr>
              <w:t>Celaleddin</w:t>
            </w:r>
            <w:proofErr w:type="spellEnd"/>
            <w:r w:rsidRPr="000F6A44">
              <w:rPr>
                <w:sz w:val="20"/>
                <w:szCs w:val="20"/>
              </w:rPr>
              <w:t xml:space="preserve"> Vatandaş</w:t>
            </w:r>
          </w:p>
          <w:p w:rsidR="000F6A44" w:rsidRPr="000F6A44" w:rsidRDefault="000F6A44" w:rsidP="005760FF">
            <w:pPr>
              <w:jc w:val="center"/>
              <w:rPr>
                <w:sz w:val="20"/>
                <w:szCs w:val="20"/>
              </w:rPr>
            </w:pPr>
            <w:r w:rsidRPr="000F6A44">
              <w:rPr>
                <w:sz w:val="20"/>
                <w:szCs w:val="20"/>
              </w:rPr>
              <w:t>- Projeksiyon</w:t>
            </w:r>
            <w:r w:rsidRPr="000F6A44">
              <w:rPr>
                <w:sz w:val="20"/>
                <w:szCs w:val="20"/>
              </w:rPr>
              <w:br/>
              <w:t>- Akıllı Tahta</w:t>
            </w:r>
            <w:r w:rsidRPr="000F6A44">
              <w:rPr>
                <w:sz w:val="20"/>
                <w:szCs w:val="20"/>
              </w:rPr>
              <w:br/>
              <w:t>- Laptop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18"/>
                <w:szCs w:val="18"/>
              </w:rPr>
              <w:t>23 NİSAN ULUSAL EGEMENLİK VE ÇOCUK BAYRAMI</w:t>
            </w:r>
          </w:p>
        </w:tc>
      </w:tr>
      <w:tr w:rsidR="000F6A44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</w:tcPr>
          <w:p w:rsidR="000F6A44" w:rsidRPr="00A3147D" w:rsidRDefault="000F6A44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0F6A44" w:rsidRPr="00A3147D" w:rsidRDefault="000F6A44" w:rsidP="005760F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Hafta 27-01</w:t>
            </w:r>
          </w:p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0F6A44" w:rsidRPr="00A3147D" w:rsidRDefault="000F6A44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0F6A44" w:rsidRPr="00A3147D" w:rsidRDefault="000F6A44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1.3. Hz. Muhammed </w:t>
            </w:r>
            <w:proofErr w:type="gramStart"/>
            <w:r w:rsidRPr="00A3147D">
              <w:rPr>
                <w:sz w:val="20"/>
                <w:szCs w:val="20"/>
              </w:rPr>
              <w:t>Alemlere</w:t>
            </w:r>
            <w:proofErr w:type="gramEnd"/>
            <w:r w:rsidRPr="00A3147D">
              <w:rPr>
                <w:sz w:val="20"/>
                <w:szCs w:val="20"/>
              </w:rPr>
              <w:t xml:space="preserve"> Rahmet ve Evrensel Bir Elçidir.</w:t>
            </w:r>
          </w:p>
          <w:p w:rsidR="000F6A44" w:rsidRPr="00A3147D" w:rsidRDefault="000F6A44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1.4. Hz. Muhammed Müminlere Örnektir.</w:t>
            </w:r>
          </w:p>
          <w:p w:rsidR="000F6A44" w:rsidRPr="00A3147D" w:rsidRDefault="000F6A44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1.5. Hz. Muhammed Allah’ın Koruması Altındadır.</w:t>
            </w:r>
          </w:p>
          <w:p w:rsidR="000F6A44" w:rsidRPr="00A3147D" w:rsidRDefault="000F6A44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b/>
                <w:bCs/>
                <w:sz w:val="20"/>
                <w:szCs w:val="20"/>
              </w:rPr>
              <w:t>2. DÖNEM 1. YAZILI</w:t>
            </w:r>
          </w:p>
        </w:tc>
        <w:tc>
          <w:tcPr>
            <w:tcW w:w="5244" w:type="dxa"/>
            <w:vAlign w:val="center"/>
          </w:tcPr>
          <w:p w:rsidR="000F6A44" w:rsidRPr="00A3147D" w:rsidRDefault="000F6A44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Ayetler ışığında Hz. Muhammed’in âlemlere rahmet ve evrensel bir elçi oluşunu açıklar.</w:t>
            </w:r>
          </w:p>
        </w:tc>
        <w:tc>
          <w:tcPr>
            <w:tcW w:w="1418" w:type="dxa"/>
            <w:vMerge/>
          </w:tcPr>
          <w:p w:rsidR="000F6A44" w:rsidRPr="00A3147D" w:rsidRDefault="000F6A44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F6A44" w:rsidRPr="00A3147D" w:rsidRDefault="000F6A44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F6A44" w:rsidRPr="00A3147D" w:rsidRDefault="000F6A44" w:rsidP="005760FF">
            <w:pPr>
              <w:rPr>
                <w:sz w:val="20"/>
                <w:szCs w:val="20"/>
              </w:rPr>
            </w:pPr>
          </w:p>
        </w:tc>
      </w:tr>
      <w:tr w:rsidR="00DC4E2C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411D1A" w:rsidRPr="00A3147D" w:rsidRDefault="00411D1A" w:rsidP="005760FF">
            <w:pPr>
              <w:ind w:left="313" w:right="113"/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MAYIS</w:t>
            </w:r>
          </w:p>
        </w:tc>
        <w:tc>
          <w:tcPr>
            <w:tcW w:w="854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Hafta 04-08</w:t>
            </w:r>
          </w:p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Aile Reisi Olarak Hz. Muhammed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2.1. Aile Bireylerine (</w:t>
            </w:r>
            <w:proofErr w:type="spellStart"/>
            <w:r w:rsidRPr="00A3147D">
              <w:rPr>
                <w:sz w:val="20"/>
                <w:szCs w:val="20"/>
              </w:rPr>
              <w:t>Ehl</w:t>
            </w:r>
            <w:proofErr w:type="spellEnd"/>
            <w:r w:rsidRPr="00A3147D">
              <w:rPr>
                <w:sz w:val="20"/>
                <w:szCs w:val="20"/>
              </w:rPr>
              <w:t xml:space="preserve">-i </w:t>
            </w:r>
            <w:proofErr w:type="spellStart"/>
            <w:r w:rsidRPr="00A3147D">
              <w:rPr>
                <w:sz w:val="20"/>
                <w:szCs w:val="20"/>
              </w:rPr>
              <w:t>Beyt</w:t>
            </w:r>
            <w:proofErr w:type="spellEnd"/>
            <w:r w:rsidRPr="00A3147D">
              <w:rPr>
                <w:sz w:val="20"/>
                <w:szCs w:val="20"/>
              </w:rPr>
              <w:t>) Karşı Tutumu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2.2. Çocuklarına ve Torunlarına Karşı Sevgisi</w:t>
            </w:r>
          </w:p>
        </w:tc>
        <w:tc>
          <w:tcPr>
            <w:tcW w:w="5244" w:type="dxa"/>
            <w:vAlign w:val="center"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Hz. Muhammed’in müminler için bir örnek olduğunun farkında olur.</w:t>
            </w:r>
          </w:p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 xml:space="preserve">4. </w:t>
            </w:r>
            <w:proofErr w:type="spellStart"/>
            <w:r w:rsidRPr="00A3147D">
              <w:rPr>
                <w:sz w:val="20"/>
                <w:szCs w:val="20"/>
              </w:rPr>
              <w:t>Ehl</w:t>
            </w:r>
            <w:proofErr w:type="spellEnd"/>
            <w:r w:rsidRPr="00A3147D">
              <w:rPr>
                <w:sz w:val="20"/>
                <w:szCs w:val="20"/>
              </w:rPr>
              <w:t xml:space="preserve">-i </w:t>
            </w:r>
            <w:proofErr w:type="spellStart"/>
            <w:r w:rsidRPr="00A3147D">
              <w:rPr>
                <w:sz w:val="20"/>
                <w:szCs w:val="20"/>
              </w:rPr>
              <w:t>Beyt</w:t>
            </w:r>
            <w:proofErr w:type="spellEnd"/>
            <w:r w:rsidRPr="00A3147D">
              <w:rPr>
                <w:sz w:val="20"/>
                <w:szCs w:val="20"/>
              </w:rPr>
              <w:t xml:space="preserve"> kavramının anlamını söyler.</w:t>
            </w:r>
          </w:p>
        </w:tc>
        <w:tc>
          <w:tcPr>
            <w:tcW w:w="1418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</w:tr>
      <w:tr w:rsidR="00DC4E2C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Hafta</w:t>
            </w:r>
          </w:p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11-15</w:t>
            </w:r>
          </w:p>
        </w:tc>
        <w:tc>
          <w:tcPr>
            <w:tcW w:w="283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 Güzel Ahlak Örneği Olarak Hz. Muhammed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3.1. Dürüstlüğü, Güvenilirliği ve Cömertliği</w:t>
            </w:r>
          </w:p>
        </w:tc>
        <w:tc>
          <w:tcPr>
            <w:tcW w:w="5244" w:type="dxa"/>
            <w:vAlign w:val="center"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5. Hz. Muhammed’in aile bireylerine (</w:t>
            </w:r>
            <w:proofErr w:type="spellStart"/>
            <w:r w:rsidRPr="00A3147D">
              <w:rPr>
                <w:sz w:val="20"/>
                <w:szCs w:val="20"/>
              </w:rPr>
              <w:t>Ehl</w:t>
            </w:r>
            <w:proofErr w:type="spellEnd"/>
            <w:r w:rsidRPr="00A3147D">
              <w:rPr>
                <w:sz w:val="20"/>
                <w:szCs w:val="20"/>
              </w:rPr>
              <w:t xml:space="preserve">-i </w:t>
            </w:r>
            <w:proofErr w:type="spellStart"/>
            <w:r w:rsidRPr="00A3147D">
              <w:rPr>
                <w:sz w:val="20"/>
                <w:szCs w:val="20"/>
              </w:rPr>
              <w:t>Beyt</w:t>
            </w:r>
            <w:proofErr w:type="spellEnd"/>
            <w:r w:rsidRPr="00A3147D">
              <w:rPr>
                <w:sz w:val="20"/>
                <w:szCs w:val="20"/>
              </w:rPr>
              <w:t>) karşı tutumunu örneklerle açıklar.</w:t>
            </w:r>
          </w:p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6. Hz. Muhammed’in aile bireylerini (</w:t>
            </w:r>
            <w:proofErr w:type="spellStart"/>
            <w:r w:rsidRPr="00A3147D">
              <w:rPr>
                <w:sz w:val="20"/>
                <w:szCs w:val="20"/>
              </w:rPr>
              <w:t>Ehl</w:t>
            </w:r>
            <w:proofErr w:type="spellEnd"/>
            <w:r w:rsidRPr="00A3147D">
              <w:rPr>
                <w:sz w:val="20"/>
                <w:szCs w:val="20"/>
              </w:rPr>
              <w:t xml:space="preserve">-i </w:t>
            </w:r>
            <w:proofErr w:type="spellStart"/>
            <w:r w:rsidRPr="00A3147D">
              <w:rPr>
                <w:sz w:val="20"/>
                <w:szCs w:val="20"/>
              </w:rPr>
              <w:t>Beyt’i</w:t>
            </w:r>
            <w:proofErr w:type="spellEnd"/>
            <w:r w:rsidRPr="00A3147D">
              <w:rPr>
                <w:sz w:val="20"/>
                <w:szCs w:val="20"/>
              </w:rPr>
              <w:t>) sevmenin öne</w:t>
            </w:r>
            <w:r w:rsidR="000B4E5C" w:rsidRPr="00A3147D">
              <w:rPr>
                <w:sz w:val="20"/>
                <w:szCs w:val="20"/>
              </w:rPr>
              <w:t xml:space="preserve">mini </w:t>
            </w:r>
            <w:r w:rsidRPr="00A3147D">
              <w:rPr>
                <w:sz w:val="20"/>
                <w:szCs w:val="20"/>
              </w:rPr>
              <w:t>kavrar.</w:t>
            </w:r>
          </w:p>
        </w:tc>
        <w:tc>
          <w:tcPr>
            <w:tcW w:w="1418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</w:tr>
      <w:tr w:rsidR="00DC4E2C" w:rsidRPr="00A3147D" w:rsidTr="004169ED">
        <w:trPr>
          <w:cantSplit/>
          <w:trHeight w:val="851"/>
        </w:trPr>
        <w:tc>
          <w:tcPr>
            <w:tcW w:w="777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5760FF" w:rsidRDefault="005760FF" w:rsidP="005760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3.Hafta</w:t>
            </w:r>
          </w:p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18-22</w:t>
            </w:r>
          </w:p>
        </w:tc>
        <w:tc>
          <w:tcPr>
            <w:tcW w:w="283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3.2. Merhameti ve Alçakgönüllülüğü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3.3. Adaletli Davranması</w:t>
            </w:r>
          </w:p>
        </w:tc>
        <w:tc>
          <w:tcPr>
            <w:tcW w:w="5244" w:type="dxa"/>
            <w:vAlign w:val="center"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7. Hz. Muhammed’in çocuklarına ve torunlarına karşı sevgisini örneklerle açıklar.</w:t>
            </w:r>
          </w:p>
        </w:tc>
        <w:tc>
          <w:tcPr>
            <w:tcW w:w="1418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1D1A" w:rsidRPr="00A3147D" w:rsidRDefault="00A3147D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18"/>
                <w:szCs w:val="18"/>
              </w:rPr>
              <w:t xml:space="preserve">19 MAYIS </w:t>
            </w:r>
            <w:proofErr w:type="gramStart"/>
            <w:r w:rsidR="00411D1A" w:rsidRPr="00A3147D">
              <w:rPr>
                <w:sz w:val="18"/>
                <w:szCs w:val="18"/>
              </w:rPr>
              <w:t>A</w:t>
            </w:r>
            <w:r w:rsidRPr="00A3147D">
              <w:rPr>
                <w:sz w:val="18"/>
                <w:szCs w:val="18"/>
              </w:rPr>
              <w:t>TATÜRK’Ü  ANMA</w:t>
            </w:r>
            <w:proofErr w:type="gramEnd"/>
            <w:r w:rsidRPr="00A3147D">
              <w:rPr>
                <w:sz w:val="18"/>
                <w:szCs w:val="18"/>
              </w:rPr>
              <w:t xml:space="preserve"> GENÇLİK VE  SPOR </w:t>
            </w:r>
            <w:r w:rsidR="00411D1A" w:rsidRPr="00A3147D">
              <w:rPr>
                <w:sz w:val="18"/>
                <w:szCs w:val="18"/>
              </w:rPr>
              <w:t>BAYRAMI</w:t>
            </w:r>
          </w:p>
        </w:tc>
      </w:tr>
      <w:tr w:rsidR="00DC4E2C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Hafta</w:t>
            </w:r>
          </w:p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25-29</w:t>
            </w:r>
          </w:p>
        </w:tc>
        <w:tc>
          <w:tcPr>
            <w:tcW w:w="283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3.4. Hoşgörülü Oluşu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3.5. Sabırlı Oluşu ve Kararlılığı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b/>
                <w:bCs/>
                <w:sz w:val="20"/>
                <w:szCs w:val="20"/>
              </w:rPr>
              <w:t>2. DÖNEM 2. YAZILI</w:t>
            </w:r>
          </w:p>
        </w:tc>
        <w:tc>
          <w:tcPr>
            <w:tcW w:w="5244" w:type="dxa"/>
            <w:vAlign w:val="center"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8. Hz. Muhammed’in hayatından örnek davranışların toplumsal hayattaki yerini irdeler.</w:t>
            </w:r>
          </w:p>
        </w:tc>
        <w:tc>
          <w:tcPr>
            <w:tcW w:w="1418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</w:tr>
      <w:tr w:rsidR="00DC4E2C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411D1A" w:rsidRPr="00A3147D" w:rsidRDefault="00411D1A" w:rsidP="005760FF">
            <w:pPr>
              <w:ind w:left="113" w:right="113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HAZİRAN</w:t>
            </w:r>
          </w:p>
          <w:p w:rsidR="00411D1A" w:rsidRPr="00A3147D" w:rsidRDefault="00411D1A" w:rsidP="005760FF">
            <w:pPr>
              <w:ind w:left="113" w:right="113"/>
              <w:rPr>
                <w:sz w:val="20"/>
                <w:szCs w:val="20"/>
              </w:rPr>
            </w:pPr>
          </w:p>
          <w:p w:rsidR="00411D1A" w:rsidRPr="00A3147D" w:rsidRDefault="00411D1A" w:rsidP="005760F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1. Hafta</w:t>
            </w:r>
          </w:p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01-05</w:t>
            </w:r>
          </w:p>
        </w:tc>
        <w:tc>
          <w:tcPr>
            <w:tcW w:w="283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 Bir Eğitimci Olarak Hz. Muhammed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4.1. Hz. Muhammed’in Konuşmasındaki Üslubu</w:t>
            </w:r>
          </w:p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4.2. Kolaylaştırmayı ve Müjdelemeyi Öğütlemesi</w:t>
            </w:r>
          </w:p>
        </w:tc>
        <w:tc>
          <w:tcPr>
            <w:tcW w:w="5244" w:type="dxa"/>
            <w:vAlign w:val="center"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9. Hz. Muhammed’in ahlakını kendisine örnek almaya istekli olur.</w:t>
            </w:r>
          </w:p>
        </w:tc>
        <w:tc>
          <w:tcPr>
            <w:tcW w:w="1418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</w:tr>
      <w:tr w:rsidR="00DC4E2C" w:rsidRPr="00A3147D" w:rsidTr="004169ED">
        <w:trPr>
          <w:cantSplit/>
          <w:trHeight w:val="340"/>
        </w:trPr>
        <w:tc>
          <w:tcPr>
            <w:tcW w:w="777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dxa"/>
            <w:vMerge/>
            <w:textDirection w:val="btLr"/>
          </w:tcPr>
          <w:p w:rsidR="00411D1A" w:rsidRPr="00A3147D" w:rsidRDefault="00411D1A" w:rsidP="005760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2. Hafta</w:t>
            </w:r>
          </w:p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08-12</w:t>
            </w:r>
          </w:p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11D1A" w:rsidRPr="00A3147D" w:rsidRDefault="00411D1A" w:rsidP="005760FF">
            <w:pPr>
              <w:jc w:val="center"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411D1A" w:rsidRPr="00A3147D" w:rsidRDefault="00411D1A" w:rsidP="005760FF">
            <w:pPr>
              <w:spacing w:before="120"/>
              <w:ind w:right="171"/>
              <w:contextualSpacing/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4.3. Soru Sorarak Öğretmesi</w:t>
            </w:r>
            <w:r w:rsidRPr="00A3147D">
              <w:rPr>
                <w:sz w:val="20"/>
                <w:szCs w:val="20"/>
              </w:rPr>
              <w:br/>
            </w:r>
            <w:proofErr w:type="gramStart"/>
            <w:r w:rsidRPr="00A3147D">
              <w:rPr>
                <w:sz w:val="20"/>
                <w:szCs w:val="20"/>
              </w:rPr>
              <w:t>4.4</w:t>
            </w:r>
            <w:proofErr w:type="gramEnd"/>
            <w:r w:rsidRPr="00A3147D">
              <w:rPr>
                <w:sz w:val="20"/>
                <w:szCs w:val="20"/>
              </w:rPr>
              <w:t>. Örnekler Vererek Öğretmesi</w:t>
            </w:r>
            <w:r w:rsidRPr="00A3147D">
              <w:rPr>
                <w:sz w:val="20"/>
                <w:szCs w:val="20"/>
              </w:rPr>
              <w:br/>
              <w:t>4.5. Tartışarak İkna Etmesi</w:t>
            </w:r>
          </w:p>
        </w:tc>
        <w:tc>
          <w:tcPr>
            <w:tcW w:w="5244" w:type="dxa"/>
            <w:vAlign w:val="center"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  <w:r w:rsidRPr="00A3147D">
              <w:rPr>
                <w:sz w:val="20"/>
                <w:szCs w:val="20"/>
              </w:rPr>
              <w:t>10. Hz. Muhammed’in eğitime verdiği önemi ve eğitimcilik yönünü fark eder.</w:t>
            </w:r>
          </w:p>
        </w:tc>
        <w:tc>
          <w:tcPr>
            <w:tcW w:w="1418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1D1A" w:rsidRPr="00A3147D" w:rsidRDefault="00411D1A" w:rsidP="005760FF">
            <w:pPr>
              <w:rPr>
                <w:sz w:val="20"/>
                <w:szCs w:val="20"/>
              </w:rPr>
            </w:pPr>
          </w:p>
        </w:tc>
      </w:tr>
    </w:tbl>
    <w:p w:rsidR="004169ED" w:rsidRPr="004169ED" w:rsidRDefault="004169ED" w:rsidP="00A3147D">
      <w:pPr>
        <w:rPr>
          <w:sz w:val="12"/>
          <w:szCs w:val="12"/>
          <w:u w:val="single"/>
        </w:rPr>
      </w:pPr>
    </w:p>
    <w:p w:rsidR="005760FF" w:rsidRPr="004169ED" w:rsidRDefault="00A3147D" w:rsidP="00A3147D">
      <w:pPr>
        <w:rPr>
          <w:sz w:val="18"/>
          <w:szCs w:val="18"/>
        </w:rPr>
      </w:pPr>
      <w:r w:rsidRPr="004169ED">
        <w:rPr>
          <w:sz w:val="16"/>
          <w:szCs w:val="16"/>
          <w:u w:val="single"/>
        </w:rPr>
        <w:t>Not:</w:t>
      </w:r>
      <w:r w:rsidRPr="004169ED">
        <w:rPr>
          <w:sz w:val="16"/>
          <w:szCs w:val="16"/>
        </w:rPr>
        <w:t xml:space="preserve"> Bu plan TALİM VE TERBİYE KURULU BAŞKANLIĞININ:</w:t>
      </w:r>
      <w:proofErr w:type="gramStart"/>
      <w:r w:rsidRPr="004169ED">
        <w:rPr>
          <w:sz w:val="16"/>
          <w:szCs w:val="16"/>
        </w:rPr>
        <w:t>20/07/2010</w:t>
      </w:r>
      <w:proofErr w:type="gramEnd"/>
      <w:r w:rsidRPr="004169ED">
        <w:rPr>
          <w:sz w:val="16"/>
          <w:szCs w:val="16"/>
        </w:rPr>
        <w:t xml:space="preserve"> tarih ve 76 sayılı Kararına 30/07/2003 tarih ve 226 Sayılı Kararına, Millî Eğitim Bakanlığı Eğitim ve Öğretim Çalışmalarının Plânlı Yürütülmesine İlişkin Yönergesine (2551 S.T.D), Talim ve Terbiye Kurulu Başkanlığının 22/07/2008 tarih ve 152 sayılı kararıyla kabul edilen (2612 S.T.D) İHL Meslek Dersleri Öğretim Programları, 2488 </w:t>
      </w:r>
      <w:proofErr w:type="spellStart"/>
      <w:r w:rsidRPr="004169ED">
        <w:rPr>
          <w:sz w:val="16"/>
          <w:szCs w:val="16"/>
        </w:rPr>
        <w:t>S.T.D.Atatürkçülük</w:t>
      </w:r>
      <w:proofErr w:type="spellEnd"/>
      <w:r w:rsidRPr="004169ED">
        <w:rPr>
          <w:sz w:val="16"/>
          <w:szCs w:val="16"/>
        </w:rPr>
        <w:t xml:space="preserve"> ve 2575 sayılı T.D Eğitim ve Öğretim Çalışmalarının Planlı Yürütülmesine İlişkin Yönergeye uygun olarak hazırlanmıştır.</w:t>
      </w:r>
      <w:r w:rsidR="00411D1A" w:rsidRPr="004169ED">
        <w:rPr>
          <w:sz w:val="16"/>
          <w:szCs w:val="16"/>
        </w:rPr>
        <w:t xml:space="preserve">  </w:t>
      </w:r>
      <w:r w:rsidR="00411D1A" w:rsidRPr="004169ED">
        <w:rPr>
          <w:sz w:val="18"/>
          <w:szCs w:val="18"/>
        </w:rPr>
        <w:t xml:space="preserve">        </w:t>
      </w:r>
      <w:r w:rsidR="00404E89">
        <w:rPr>
          <w:sz w:val="18"/>
          <w:szCs w:val="18"/>
        </w:rPr>
        <w:t xml:space="preserve">                            </w:t>
      </w:r>
    </w:p>
    <w:p w:rsidR="002D1C11" w:rsidRPr="00A3147D" w:rsidRDefault="005760FF" w:rsidP="00A3147D">
      <w:pPr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47D">
        <w:rPr>
          <w:sz w:val="20"/>
          <w:szCs w:val="20"/>
        </w:rPr>
        <w:t xml:space="preserve"> U</w:t>
      </w:r>
      <w:r w:rsidR="00A3147D" w:rsidRPr="00A3147D">
        <w:rPr>
          <w:sz w:val="20"/>
          <w:szCs w:val="20"/>
        </w:rPr>
        <w:t>YGUNDUR</w:t>
      </w:r>
      <w:r w:rsidR="00A3147D">
        <w:rPr>
          <w:sz w:val="20"/>
          <w:szCs w:val="20"/>
        </w:rPr>
        <w:t xml:space="preserve">  </w:t>
      </w:r>
      <w:r w:rsidR="00A3147D" w:rsidRPr="00A3147D">
        <w:rPr>
          <w:sz w:val="18"/>
          <w:szCs w:val="18"/>
        </w:rPr>
        <w:t xml:space="preserve">                                                                               </w:t>
      </w:r>
      <w:r w:rsidR="00A3147D">
        <w:rPr>
          <w:sz w:val="18"/>
          <w:szCs w:val="18"/>
        </w:rPr>
        <w:t xml:space="preserve">                  </w:t>
      </w:r>
    </w:p>
    <w:p w:rsidR="002D1C11" w:rsidRPr="00A3147D" w:rsidRDefault="00411D1A" w:rsidP="00411D1A">
      <w:pPr>
        <w:jc w:val="right"/>
        <w:rPr>
          <w:sz w:val="20"/>
          <w:szCs w:val="20"/>
        </w:rPr>
      </w:pPr>
      <w:r w:rsidRPr="00A3147D">
        <w:rPr>
          <w:sz w:val="20"/>
          <w:szCs w:val="20"/>
        </w:rPr>
        <w:t xml:space="preserve"> /09/2014  </w:t>
      </w:r>
      <w:r w:rsidR="002D1C11" w:rsidRPr="00A3147D">
        <w:rPr>
          <w:sz w:val="20"/>
          <w:szCs w:val="20"/>
        </w:rPr>
        <w:t xml:space="preserve">                                               </w:t>
      </w:r>
    </w:p>
    <w:p w:rsidR="00251850" w:rsidRPr="00A3147D" w:rsidRDefault="002D1C11" w:rsidP="00411D1A">
      <w:pPr>
        <w:jc w:val="right"/>
        <w:rPr>
          <w:sz w:val="20"/>
          <w:szCs w:val="20"/>
        </w:rPr>
      </w:pPr>
      <w:r w:rsidRPr="00A3147D">
        <w:rPr>
          <w:sz w:val="20"/>
          <w:szCs w:val="20"/>
        </w:rPr>
        <w:t xml:space="preserve">       </w:t>
      </w:r>
      <w:r w:rsidR="00411D1A" w:rsidRPr="00A3147D">
        <w:rPr>
          <w:sz w:val="20"/>
          <w:szCs w:val="20"/>
        </w:rPr>
        <w:t xml:space="preserve"> </w:t>
      </w:r>
      <w:r w:rsidRPr="00A3147D">
        <w:rPr>
          <w:sz w:val="20"/>
          <w:szCs w:val="20"/>
        </w:rPr>
        <w:t xml:space="preserve"> Okul Müdürü      </w:t>
      </w:r>
    </w:p>
    <w:sectPr w:rsidR="00251850" w:rsidRPr="00A3147D" w:rsidSect="00404E89">
      <w:headerReference w:type="default" r:id="rId8"/>
      <w:footerReference w:type="default" r:id="rId9"/>
      <w:pgSz w:w="16838" w:h="11906" w:orient="landscape"/>
      <w:pgMar w:top="426" w:right="536" w:bottom="340" w:left="426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3B1" w:rsidRDefault="006573B1" w:rsidP="00E26D52">
      <w:r>
        <w:separator/>
      </w:r>
    </w:p>
  </w:endnote>
  <w:endnote w:type="continuationSeparator" w:id="0">
    <w:p w:rsidR="006573B1" w:rsidRDefault="006573B1" w:rsidP="00E2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89" w:rsidRPr="00404E89" w:rsidRDefault="00404E89" w:rsidP="00404E89">
    <w:pPr>
      <w:pStyle w:val="Altbilgi"/>
      <w:jc w:val="center"/>
      <w:rPr>
        <w:b/>
        <w:bCs/>
        <w:color w:val="008080"/>
        <w:sz w:val="40"/>
        <w:szCs w:val="40"/>
        <w14:glow w14:rad="228600">
          <w14:schemeClr w14:val="accent5">
            <w14:alpha w14:val="60000"/>
            <w14:satMod w14:val="175000"/>
          </w14:schemeClr>
        </w14:glow>
      </w:rPr>
    </w:pPr>
    <w:r w:rsidRPr="00404E89">
      <w:rPr>
        <w:b/>
        <w:bCs/>
        <w:noProof/>
        <w:color w:val="008080"/>
        <w:sz w:val="40"/>
        <w:szCs w:val="40"/>
        <w14:glow w14:rad="228600">
          <w14:schemeClr w14:val="accent5">
            <w14:alpha w14:val="60000"/>
            <w14:satMod w14:val="175000"/>
          </w14:schemeClr>
        </w14:glow>
      </w:rPr>
      <w:t>www.siyerinebi.com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3B1" w:rsidRDefault="006573B1" w:rsidP="00E26D52">
      <w:r>
        <w:separator/>
      </w:r>
    </w:p>
  </w:footnote>
  <w:footnote w:type="continuationSeparator" w:id="0">
    <w:p w:rsidR="006573B1" w:rsidRDefault="006573B1" w:rsidP="00E26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A44" w:rsidRDefault="000F6A44" w:rsidP="000F6A44">
    <w:pPr>
      <w:pStyle w:val="stbilgi"/>
      <w:tabs>
        <w:tab w:val="clear" w:pos="4536"/>
        <w:tab w:val="clear" w:pos="9072"/>
        <w:tab w:val="left" w:pos="304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E4"/>
    <w:rsid w:val="000063B9"/>
    <w:rsid w:val="0003517F"/>
    <w:rsid w:val="00051C82"/>
    <w:rsid w:val="0005332E"/>
    <w:rsid w:val="00053D93"/>
    <w:rsid w:val="00082336"/>
    <w:rsid w:val="00087C86"/>
    <w:rsid w:val="000927FE"/>
    <w:rsid w:val="000960D8"/>
    <w:rsid w:val="000969E0"/>
    <w:rsid w:val="000A3C16"/>
    <w:rsid w:val="000B4E5C"/>
    <w:rsid w:val="000E0F84"/>
    <w:rsid w:val="000F36AA"/>
    <w:rsid w:val="000F6A44"/>
    <w:rsid w:val="001236F6"/>
    <w:rsid w:val="00130BB0"/>
    <w:rsid w:val="00137F19"/>
    <w:rsid w:val="00141A03"/>
    <w:rsid w:val="001459EE"/>
    <w:rsid w:val="00163A77"/>
    <w:rsid w:val="00166420"/>
    <w:rsid w:val="001870FB"/>
    <w:rsid w:val="0019093F"/>
    <w:rsid w:val="0019339C"/>
    <w:rsid w:val="001A47FF"/>
    <w:rsid w:val="001B5C02"/>
    <w:rsid w:val="001D7ED5"/>
    <w:rsid w:val="001E1B18"/>
    <w:rsid w:val="001E58E4"/>
    <w:rsid w:val="001F3593"/>
    <w:rsid w:val="001F4F6D"/>
    <w:rsid w:val="001F79B2"/>
    <w:rsid w:val="002043C5"/>
    <w:rsid w:val="00207379"/>
    <w:rsid w:val="0021171B"/>
    <w:rsid w:val="002132D9"/>
    <w:rsid w:val="00236076"/>
    <w:rsid w:val="002412CD"/>
    <w:rsid w:val="0024532E"/>
    <w:rsid w:val="00251850"/>
    <w:rsid w:val="00283963"/>
    <w:rsid w:val="0028507F"/>
    <w:rsid w:val="00286DB4"/>
    <w:rsid w:val="002A31B7"/>
    <w:rsid w:val="002B5B18"/>
    <w:rsid w:val="002C48B2"/>
    <w:rsid w:val="002C49ED"/>
    <w:rsid w:val="002D01DC"/>
    <w:rsid w:val="002D1C11"/>
    <w:rsid w:val="002D623C"/>
    <w:rsid w:val="002E0528"/>
    <w:rsid w:val="002E1147"/>
    <w:rsid w:val="00304E0F"/>
    <w:rsid w:val="0031711B"/>
    <w:rsid w:val="00340284"/>
    <w:rsid w:val="003454D0"/>
    <w:rsid w:val="0036553F"/>
    <w:rsid w:val="00365BA8"/>
    <w:rsid w:val="00396265"/>
    <w:rsid w:val="003B068D"/>
    <w:rsid w:val="003B11CC"/>
    <w:rsid w:val="003B2067"/>
    <w:rsid w:val="003B6C6E"/>
    <w:rsid w:val="003C0BC0"/>
    <w:rsid w:val="003C4529"/>
    <w:rsid w:val="003D0B47"/>
    <w:rsid w:val="003D2CAC"/>
    <w:rsid w:val="003D3CF7"/>
    <w:rsid w:val="003E530C"/>
    <w:rsid w:val="003F3335"/>
    <w:rsid w:val="00404E89"/>
    <w:rsid w:val="004109DA"/>
    <w:rsid w:val="00411D1A"/>
    <w:rsid w:val="004169ED"/>
    <w:rsid w:val="004305B7"/>
    <w:rsid w:val="00437304"/>
    <w:rsid w:val="00442ACF"/>
    <w:rsid w:val="00450133"/>
    <w:rsid w:val="0045301A"/>
    <w:rsid w:val="00453166"/>
    <w:rsid w:val="0047158E"/>
    <w:rsid w:val="004721E6"/>
    <w:rsid w:val="00474589"/>
    <w:rsid w:val="00485A03"/>
    <w:rsid w:val="004A6BAB"/>
    <w:rsid w:val="004C3518"/>
    <w:rsid w:val="004C612A"/>
    <w:rsid w:val="004D7FF5"/>
    <w:rsid w:val="004E38D6"/>
    <w:rsid w:val="004E4BF3"/>
    <w:rsid w:val="004F21E8"/>
    <w:rsid w:val="004F30C8"/>
    <w:rsid w:val="005002C7"/>
    <w:rsid w:val="00503CF4"/>
    <w:rsid w:val="005078A2"/>
    <w:rsid w:val="00523342"/>
    <w:rsid w:val="00537EA8"/>
    <w:rsid w:val="00546AD9"/>
    <w:rsid w:val="00547B30"/>
    <w:rsid w:val="0055071D"/>
    <w:rsid w:val="005760FF"/>
    <w:rsid w:val="005764C2"/>
    <w:rsid w:val="00582F9D"/>
    <w:rsid w:val="005854B0"/>
    <w:rsid w:val="00585EE4"/>
    <w:rsid w:val="005A04B1"/>
    <w:rsid w:val="005A46F1"/>
    <w:rsid w:val="005A4738"/>
    <w:rsid w:val="005A5617"/>
    <w:rsid w:val="005A5721"/>
    <w:rsid w:val="005C0489"/>
    <w:rsid w:val="005C05AE"/>
    <w:rsid w:val="005C1DF0"/>
    <w:rsid w:val="005C3CC1"/>
    <w:rsid w:val="005C6A6E"/>
    <w:rsid w:val="005D1448"/>
    <w:rsid w:val="005D1B42"/>
    <w:rsid w:val="005E3F2E"/>
    <w:rsid w:val="005F1830"/>
    <w:rsid w:val="00606BEA"/>
    <w:rsid w:val="006129F3"/>
    <w:rsid w:val="006203BC"/>
    <w:rsid w:val="006233EC"/>
    <w:rsid w:val="00627346"/>
    <w:rsid w:val="006372F7"/>
    <w:rsid w:val="006509E7"/>
    <w:rsid w:val="00650D4E"/>
    <w:rsid w:val="006568FB"/>
    <w:rsid w:val="006573B1"/>
    <w:rsid w:val="00660AE8"/>
    <w:rsid w:val="00675B06"/>
    <w:rsid w:val="006908DA"/>
    <w:rsid w:val="00694F30"/>
    <w:rsid w:val="006B401B"/>
    <w:rsid w:val="006E42DF"/>
    <w:rsid w:val="006F13ED"/>
    <w:rsid w:val="00702F57"/>
    <w:rsid w:val="0071081A"/>
    <w:rsid w:val="00713D59"/>
    <w:rsid w:val="0072564B"/>
    <w:rsid w:val="00726B11"/>
    <w:rsid w:val="00736E15"/>
    <w:rsid w:val="007432A6"/>
    <w:rsid w:val="00774C81"/>
    <w:rsid w:val="0077759A"/>
    <w:rsid w:val="00797571"/>
    <w:rsid w:val="007A17A2"/>
    <w:rsid w:val="007A303C"/>
    <w:rsid w:val="007A32A9"/>
    <w:rsid w:val="007A3843"/>
    <w:rsid w:val="007B4EBC"/>
    <w:rsid w:val="007B697B"/>
    <w:rsid w:val="007D06C3"/>
    <w:rsid w:val="007F0894"/>
    <w:rsid w:val="007F3768"/>
    <w:rsid w:val="00805A7C"/>
    <w:rsid w:val="00807CFD"/>
    <w:rsid w:val="00815703"/>
    <w:rsid w:val="00816BC1"/>
    <w:rsid w:val="00817E8D"/>
    <w:rsid w:val="00823F69"/>
    <w:rsid w:val="00832E3A"/>
    <w:rsid w:val="008421BB"/>
    <w:rsid w:val="008522DC"/>
    <w:rsid w:val="0085447F"/>
    <w:rsid w:val="00854AE3"/>
    <w:rsid w:val="00873B3D"/>
    <w:rsid w:val="0087644A"/>
    <w:rsid w:val="00882D0F"/>
    <w:rsid w:val="008862B1"/>
    <w:rsid w:val="008A1B35"/>
    <w:rsid w:val="008A2219"/>
    <w:rsid w:val="008D2E4C"/>
    <w:rsid w:val="008D3EA7"/>
    <w:rsid w:val="008D5F3D"/>
    <w:rsid w:val="008E0A0F"/>
    <w:rsid w:val="008E2D15"/>
    <w:rsid w:val="009052BD"/>
    <w:rsid w:val="00913405"/>
    <w:rsid w:val="00913A53"/>
    <w:rsid w:val="00917DC8"/>
    <w:rsid w:val="00933AFB"/>
    <w:rsid w:val="00941794"/>
    <w:rsid w:val="00953CC9"/>
    <w:rsid w:val="0095722F"/>
    <w:rsid w:val="00967713"/>
    <w:rsid w:val="00981199"/>
    <w:rsid w:val="009A051E"/>
    <w:rsid w:val="009B4B08"/>
    <w:rsid w:val="009B5A7A"/>
    <w:rsid w:val="009D546B"/>
    <w:rsid w:val="009E1F10"/>
    <w:rsid w:val="009F5118"/>
    <w:rsid w:val="00A02B95"/>
    <w:rsid w:val="00A032F5"/>
    <w:rsid w:val="00A06C34"/>
    <w:rsid w:val="00A106CE"/>
    <w:rsid w:val="00A14725"/>
    <w:rsid w:val="00A157C3"/>
    <w:rsid w:val="00A17B3B"/>
    <w:rsid w:val="00A23724"/>
    <w:rsid w:val="00A25A14"/>
    <w:rsid w:val="00A2704C"/>
    <w:rsid w:val="00A30D17"/>
    <w:rsid w:val="00A3147D"/>
    <w:rsid w:val="00A32B62"/>
    <w:rsid w:val="00A36015"/>
    <w:rsid w:val="00A42DDA"/>
    <w:rsid w:val="00A4644D"/>
    <w:rsid w:val="00A5456B"/>
    <w:rsid w:val="00A64E17"/>
    <w:rsid w:val="00A71ACB"/>
    <w:rsid w:val="00A801D6"/>
    <w:rsid w:val="00A81ECF"/>
    <w:rsid w:val="00AC0814"/>
    <w:rsid w:val="00AC6927"/>
    <w:rsid w:val="00AD29D5"/>
    <w:rsid w:val="00AD57A2"/>
    <w:rsid w:val="00AD7F48"/>
    <w:rsid w:val="00AE647C"/>
    <w:rsid w:val="00B01338"/>
    <w:rsid w:val="00B0169D"/>
    <w:rsid w:val="00B26B73"/>
    <w:rsid w:val="00B329A5"/>
    <w:rsid w:val="00B56219"/>
    <w:rsid w:val="00B61E4B"/>
    <w:rsid w:val="00B62C1D"/>
    <w:rsid w:val="00B656CE"/>
    <w:rsid w:val="00B869F9"/>
    <w:rsid w:val="00B87893"/>
    <w:rsid w:val="00B924DB"/>
    <w:rsid w:val="00B96E32"/>
    <w:rsid w:val="00B97A6E"/>
    <w:rsid w:val="00BC0376"/>
    <w:rsid w:val="00BC4D17"/>
    <w:rsid w:val="00BD0464"/>
    <w:rsid w:val="00BD2FD3"/>
    <w:rsid w:val="00BD3ED7"/>
    <w:rsid w:val="00BD6E9D"/>
    <w:rsid w:val="00BE1398"/>
    <w:rsid w:val="00BF0BD8"/>
    <w:rsid w:val="00C018CA"/>
    <w:rsid w:val="00C16A3F"/>
    <w:rsid w:val="00C234AE"/>
    <w:rsid w:val="00C26F4F"/>
    <w:rsid w:val="00C30B34"/>
    <w:rsid w:val="00C352DA"/>
    <w:rsid w:val="00C36873"/>
    <w:rsid w:val="00C56876"/>
    <w:rsid w:val="00C65F9B"/>
    <w:rsid w:val="00C70414"/>
    <w:rsid w:val="00C716C0"/>
    <w:rsid w:val="00CB628F"/>
    <w:rsid w:val="00CB6B0E"/>
    <w:rsid w:val="00CC059A"/>
    <w:rsid w:val="00CD5F12"/>
    <w:rsid w:val="00D37FDC"/>
    <w:rsid w:val="00D439EB"/>
    <w:rsid w:val="00D457DC"/>
    <w:rsid w:val="00D63FAD"/>
    <w:rsid w:val="00D7756D"/>
    <w:rsid w:val="00D93850"/>
    <w:rsid w:val="00DB56A1"/>
    <w:rsid w:val="00DC4E2C"/>
    <w:rsid w:val="00DE32FF"/>
    <w:rsid w:val="00DE45E7"/>
    <w:rsid w:val="00DF287B"/>
    <w:rsid w:val="00DF6A4D"/>
    <w:rsid w:val="00DF7CA0"/>
    <w:rsid w:val="00E02591"/>
    <w:rsid w:val="00E26D52"/>
    <w:rsid w:val="00E2717A"/>
    <w:rsid w:val="00E301B4"/>
    <w:rsid w:val="00E31D2F"/>
    <w:rsid w:val="00E37899"/>
    <w:rsid w:val="00E40460"/>
    <w:rsid w:val="00E60E05"/>
    <w:rsid w:val="00E61482"/>
    <w:rsid w:val="00E634A8"/>
    <w:rsid w:val="00E67801"/>
    <w:rsid w:val="00E70243"/>
    <w:rsid w:val="00E73F4D"/>
    <w:rsid w:val="00E84146"/>
    <w:rsid w:val="00EB0070"/>
    <w:rsid w:val="00EB1042"/>
    <w:rsid w:val="00EB67C4"/>
    <w:rsid w:val="00EC26F6"/>
    <w:rsid w:val="00EC2CA7"/>
    <w:rsid w:val="00EC5785"/>
    <w:rsid w:val="00ED2DF2"/>
    <w:rsid w:val="00ED3485"/>
    <w:rsid w:val="00EF5F93"/>
    <w:rsid w:val="00EF77D6"/>
    <w:rsid w:val="00F10952"/>
    <w:rsid w:val="00F21DD1"/>
    <w:rsid w:val="00F360E1"/>
    <w:rsid w:val="00F40591"/>
    <w:rsid w:val="00F47E59"/>
    <w:rsid w:val="00F57138"/>
    <w:rsid w:val="00F73755"/>
    <w:rsid w:val="00F93028"/>
    <w:rsid w:val="00F95197"/>
    <w:rsid w:val="00FC7AE8"/>
    <w:rsid w:val="00FD6329"/>
    <w:rsid w:val="00FD66CA"/>
    <w:rsid w:val="00FE3A06"/>
    <w:rsid w:val="00FE5A21"/>
    <w:rsid w:val="00FF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002C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99"/>
    <w:qFormat/>
    <w:locked/>
    <w:rsid w:val="005002C7"/>
    <w:rPr>
      <w:b/>
      <w:bCs/>
    </w:rPr>
  </w:style>
  <w:style w:type="paragraph" w:styleId="AralkYok">
    <w:name w:val="No Spacing"/>
    <w:basedOn w:val="Normal"/>
    <w:uiPriority w:val="99"/>
    <w:qFormat/>
    <w:rsid w:val="005002C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E26D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6D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26D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6D52"/>
    <w:rPr>
      <w:sz w:val="24"/>
      <w:szCs w:val="24"/>
    </w:rPr>
  </w:style>
  <w:style w:type="paragraph" w:customStyle="1" w:styleId="Default">
    <w:name w:val="Default"/>
    <w:rsid w:val="003C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F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E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002C7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99"/>
    <w:qFormat/>
    <w:locked/>
    <w:rsid w:val="005002C7"/>
    <w:rPr>
      <w:b/>
      <w:bCs/>
    </w:rPr>
  </w:style>
  <w:style w:type="paragraph" w:styleId="AralkYok">
    <w:name w:val="No Spacing"/>
    <w:basedOn w:val="Normal"/>
    <w:uiPriority w:val="99"/>
    <w:qFormat/>
    <w:rsid w:val="005002C7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nhideWhenUsed/>
    <w:rsid w:val="00E26D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6D5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26D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26D52"/>
    <w:rPr>
      <w:sz w:val="24"/>
      <w:szCs w:val="24"/>
    </w:rPr>
  </w:style>
  <w:style w:type="paragraph" w:customStyle="1" w:styleId="Default">
    <w:name w:val="Default"/>
    <w:rsid w:val="003C4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F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97FE-7E26-461F-9232-35E0046C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BORSASI LİSESİ 2004-2005 EĞİTİM-ÖĞRETİM YILI 9</vt:lpstr>
    </vt:vector>
  </TitlesOfParts>
  <Company>oem</Company>
  <LinksUpToDate>false</LinksUpToDate>
  <CharactersWithSpaces>12781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BORSASI LİSESİ 2004-2005 EĞİTİM-ÖĞRETİM YILI 9</dc:title>
  <dc:creator>pcc</dc:creator>
  <cp:lastModifiedBy>Melike</cp:lastModifiedBy>
  <cp:revision>13</cp:revision>
  <cp:lastPrinted>2014-09-10T17:50:00Z</cp:lastPrinted>
  <dcterms:created xsi:type="dcterms:W3CDTF">2014-09-04T06:07:00Z</dcterms:created>
  <dcterms:modified xsi:type="dcterms:W3CDTF">2014-09-23T19:30:00Z</dcterms:modified>
</cp:coreProperties>
</file>